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8C9F" w14:textId="77777777" w:rsidR="00DD5C8F" w:rsidRPr="00DD5C8F" w:rsidRDefault="00DD5C8F" w:rsidP="00DD5C8F">
      <w:pPr>
        <w:pStyle w:val="Titre1"/>
        <w:jc w:val="center"/>
        <w:rPr>
          <w:b/>
          <w:bCs/>
          <w:sz w:val="36"/>
          <w:szCs w:val="36"/>
        </w:rPr>
      </w:pPr>
      <w:r w:rsidRPr="00DD5C8F">
        <w:rPr>
          <w:b/>
          <w:bCs/>
          <w:sz w:val="36"/>
          <w:szCs w:val="36"/>
        </w:rPr>
        <w:t>Paris Églises Tour : coup d’envoi réussi pour “Holy Games”</w:t>
      </w:r>
    </w:p>
    <w:p w14:paraId="19386021" w14:textId="2D6B6BA7" w:rsidR="00DD5C8F" w:rsidRDefault="00DD5C8F" w:rsidP="00DD5C8F">
      <w:pPr>
        <w:pStyle w:val="css-1fdfc6t"/>
      </w:pPr>
      <w:hyperlink r:id="rId5" w:tgtFrame="_self" w:history="1">
        <w:r>
          <w:rPr>
            <w:rStyle w:val="Lienhypertexte"/>
          </w:rPr>
          <w:t>Mathilde de Robien</w:t>
        </w:r>
      </w:hyperlink>
      <w:r>
        <w:t xml:space="preserve"> - </w:t>
      </w:r>
      <w:r>
        <w:rPr>
          <w:rStyle w:val="css-1xovt06"/>
        </w:rPr>
        <w:t>publié le 28/04/24</w:t>
      </w:r>
      <w:r>
        <w:rPr>
          <w:rStyle w:val="css-1xovt06"/>
        </w:rPr>
        <w:t xml:space="preserve"> - </w:t>
      </w:r>
      <w:proofErr w:type="spellStart"/>
      <w:r>
        <w:rPr>
          <w:rStyle w:val="css-1xovt06"/>
        </w:rPr>
        <w:t>Aleteia</w:t>
      </w:r>
      <w:proofErr w:type="spellEnd"/>
    </w:p>
    <w:p w14:paraId="22CC8012" w14:textId="77777777" w:rsidR="00DD5C8F" w:rsidRDefault="00DD5C8F" w:rsidP="00DD5C8F">
      <w:pPr>
        <w:jc w:val="both"/>
      </w:pPr>
      <w:r>
        <w:rPr>
          <w:rStyle w:val="subtitle"/>
        </w:rPr>
        <w:t xml:space="preserve">Premier rendez-vous emblématique du dispositif "Holy Games", le Paris Églises Tour s’est déroulé ce dimanche 28 avril dans les rues de la capitale et a rassemblé 1.300 personnes. </w:t>
      </w:r>
      <w:proofErr w:type="spellStart"/>
      <w:r>
        <w:rPr>
          <w:rStyle w:val="subtitle"/>
        </w:rPr>
        <w:t>Aleteia</w:t>
      </w:r>
      <w:proofErr w:type="spellEnd"/>
      <w:r>
        <w:rPr>
          <w:rStyle w:val="subtitle"/>
        </w:rPr>
        <w:t xml:space="preserve"> était dans la course.</w:t>
      </w:r>
    </w:p>
    <w:p w14:paraId="1A5A0137" w14:textId="77777777" w:rsidR="00DD5C8F" w:rsidRDefault="00DD5C8F" w:rsidP="00DD5C8F">
      <w:pPr>
        <w:pStyle w:val="NormalWeb"/>
        <w:jc w:val="both"/>
      </w:pPr>
      <w:r>
        <w:t xml:space="preserve">Première course à relier une dizaine d’églises parisiennes, le </w:t>
      </w:r>
      <w:hyperlink r:id="rId6" w:tgtFrame="_blank" w:tooltip="Paris Églises Tour" w:history="1">
        <w:r>
          <w:rPr>
            <w:rStyle w:val="Lienhypertexte"/>
          </w:rPr>
          <w:t>Paris Églises Tour</w:t>
        </w:r>
      </w:hyperlink>
      <w:r>
        <w:t xml:space="preserve"> a attiré plus de 1.300 participants, coureurs ou marcheurs, aguerris ou amateurs, qui n’ont pas été freinés par la grisaille de ce dimanche 28 avril. Organisée par “Holy Games”, dispositif de l’Église catholique pour accompagner les sportifs à l’occasion des Jeux Olympiques 2024, une course de 10 kilomètres a relié </w:t>
      </w:r>
      <w:hyperlink r:id="rId7" w:tgtFrame="_blank" w:history="1">
        <w:r>
          <w:rPr>
            <w:rStyle w:val="Lienhypertexte"/>
          </w:rPr>
          <w:t>Notre-Dame de Paris</w:t>
        </w:r>
      </w:hyperlink>
      <w:r>
        <w:t xml:space="preserve"> (ou Notre-Dame des Victoires pour les marcheurs) à la Madeleine, en passant par Saint-Etienne du Mont, Saint-Sulpice, la chapelle de la Médaille Miraculeuse, la Trinité ou encore Saint-Louis d’Antin. Chaque coureur ou marcheur était invité à porter des intentions de prière personnelles, ou de paix et de fraternité pour le monde, déposées à l’arrivée à la chapelle des sportifs à l’église de la Madeleine.</w:t>
      </w:r>
    </w:p>
    <w:p w14:paraId="08239349" w14:textId="77777777" w:rsidR="00DD5C8F" w:rsidRDefault="00DD5C8F" w:rsidP="00DD5C8F">
      <w:pPr>
        <w:pStyle w:val="NormalWeb"/>
        <w:jc w:val="both"/>
      </w:pPr>
      <w:r>
        <w:t xml:space="preserve">Pierre, 30 ans, médecin cancérologue et bénévole pour l’Œuvre d’Orient, a couru pour témoigner de sa foi. Sportif, grand amateur d’ultratrail et d’alpinisme, il est arrivé deuxième à la course. Deux intentions de prière lui tenaient particulièrement à cœur : “Je confie au Seigneur mes patients, et la paix dans le monde”, souffle-t-il à </w:t>
      </w:r>
      <w:proofErr w:type="spellStart"/>
      <w:r>
        <w:t>Aleteia</w:t>
      </w:r>
      <w:proofErr w:type="spellEnd"/>
      <w:r>
        <w:t>.</w:t>
      </w:r>
    </w:p>
    <w:p w14:paraId="57D616FC" w14:textId="77777777" w:rsidR="00DD5C8F" w:rsidRDefault="00DD5C8F" w:rsidP="00DD5C8F">
      <w:pPr>
        <w:pStyle w:val="NormalWeb"/>
        <w:jc w:val="both"/>
      </w:pPr>
      <w:r>
        <w:t xml:space="preserve">A l’issue de la course, les sportifs ont participé à la messe à la Madeleine, célébrée par le père Vincent </w:t>
      </w:r>
      <w:proofErr w:type="spellStart"/>
      <w:r>
        <w:t>Breynaert</w:t>
      </w:r>
      <w:proofErr w:type="spellEnd"/>
      <w:r>
        <w:t>. Cette même église qui accueillera les athlètes venus du monde entier pour concourir aux Jeux Olympiques 2024. Un accueil que réserve à chaque sportif Marie-Madeleine, la Reine du Marathon. C’est en effet elle qui accourt annoncer aux disciples que le tombeau est vide, tout habitée par le désir de transmettre la Bonne Nouvelle. C’est précisément dans cette optique d’évangélisation qu’est né le programme “Holy Games”, dont l’ambition est d’offrir un accompagnement spirituel tout au long des Jeux.</w:t>
      </w:r>
    </w:p>
    <w:p w14:paraId="4B3C959E" w14:textId="77777777" w:rsidR="00DD5C8F" w:rsidRDefault="00DD5C8F" w:rsidP="00DD5C8F">
      <w:pPr>
        <w:pStyle w:val="NormalWeb"/>
        <w:jc w:val="both"/>
      </w:pPr>
      <w:r>
        <w:t>Les prochains événements s’enchaînent à un rythme effréné. Le 5 mai, un match de football opposera les prêtres et les séminaristes de l’équipe “Holy Games” à l’équipe Le Variétés Club de France à Poissy. Puis le 8 mai, jour d’arrivée de </w:t>
      </w:r>
      <w:hyperlink r:id="rId8" w:tgtFrame="_blank" w:history="1">
        <w:r>
          <w:rPr>
            <w:rStyle w:val="Lienhypertexte"/>
          </w:rPr>
          <w:t>la flamme olympique</w:t>
        </w:r>
      </w:hyperlink>
      <w:r>
        <w:t> en France, une grande célébration œcuménique aura lieu au Stade Pierre-de-Coubertin (Paris XVIe) pour mettre les Jeux sous la bénédiction du Seigneur à travers des temps de louange, témoignages de sportifs, tournoi de futsal… Autre temps fort, la messe des nations célébrée le 19 juillet, jour de la trêve olympique en l’Église de la Madeleine et signe de l’ouverture des Jeux.</w:t>
      </w:r>
    </w:p>
    <w:p w14:paraId="3D7E02EC" w14:textId="5CFF04CF" w:rsidR="00D273D5" w:rsidRPr="00DD5C8F" w:rsidRDefault="00D273D5" w:rsidP="00DD5C8F">
      <w:pPr>
        <w:jc w:val="both"/>
      </w:pPr>
    </w:p>
    <w:sectPr w:rsidR="00D273D5" w:rsidRPr="00DD5C8F" w:rsidSect="004D2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B56F9"/>
    <w:rsid w:val="000C0942"/>
    <w:rsid w:val="00103AAB"/>
    <w:rsid w:val="0014030E"/>
    <w:rsid w:val="00217E52"/>
    <w:rsid w:val="00426DE6"/>
    <w:rsid w:val="0043176D"/>
    <w:rsid w:val="00472C59"/>
    <w:rsid w:val="004D2AA0"/>
    <w:rsid w:val="005A5FED"/>
    <w:rsid w:val="00991DED"/>
    <w:rsid w:val="00D273D5"/>
    <w:rsid w:val="00DD5C8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17E52"/>
  </w:style>
  <w:style w:type="character" w:customStyle="1" w:styleId="Sous-titre1">
    <w:name w:val="Sous-titre1"/>
    <w:basedOn w:val="Policepardfaut"/>
    <w:rsid w:val="00217E52"/>
  </w:style>
  <w:style w:type="paragraph" w:customStyle="1" w:styleId="Titre10">
    <w:name w:val="Titre1"/>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B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te1fbj">
    <w:name w:val="css-te1fbj"/>
    <w:basedOn w:val="Normal"/>
    <w:rsid w:val="00DD5C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DD5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590">
      <w:bodyDiv w:val="1"/>
      <w:marLeft w:val="0"/>
      <w:marRight w:val="0"/>
      <w:marTop w:val="0"/>
      <w:marBottom w:val="0"/>
      <w:divBdr>
        <w:top w:val="none" w:sz="0" w:space="0" w:color="auto"/>
        <w:left w:val="none" w:sz="0" w:space="0" w:color="auto"/>
        <w:bottom w:val="none" w:sz="0" w:space="0" w:color="auto"/>
        <w:right w:val="none" w:sz="0" w:space="0" w:color="auto"/>
      </w:divBdr>
      <w:divsChild>
        <w:div w:id="744185882">
          <w:marLeft w:val="0"/>
          <w:marRight w:val="0"/>
          <w:marTop w:val="0"/>
          <w:marBottom w:val="0"/>
          <w:divBdr>
            <w:top w:val="none" w:sz="0" w:space="0" w:color="auto"/>
            <w:left w:val="none" w:sz="0" w:space="0" w:color="auto"/>
            <w:bottom w:val="none" w:sz="0" w:space="0" w:color="auto"/>
            <w:right w:val="none" w:sz="0" w:space="0" w:color="auto"/>
          </w:divBdr>
          <w:divsChild>
            <w:div w:id="961379111">
              <w:marLeft w:val="0"/>
              <w:marRight w:val="0"/>
              <w:marTop w:val="0"/>
              <w:marBottom w:val="0"/>
              <w:divBdr>
                <w:top w:val="none" w:sz="0" w:space="0" w:color="auto"/>
                <w:left w:val="none" w:sz="0" w:space="0" w:color="auto"/>
                <w:bottom w:val="none" w:sz="0" w:space="0" w:color="auto"/>
                <w:right w:val="none" w:sz="0" w:space="0" w:color="auto"/>
              </w:divBdr>
            </w:div>
          </w:divsChild>
        </w:div>
        <w:div w:id="1986541798">
          <w:marLeft w:val="0"/>
          <w:marRight w:val="0"/>
          <w:marTop w:val="0"/>
          <w:marBottom w:val="0"/>
          <w:divBdr>
            <w:top w:val="none" w:sz="0" w:space="0" w:color="auto"/>
            <w:left w:val="none" w:sz="0" w:space="0" w:color="auto"/>
            <w:bottom w:val="none" w:sz="0" w:space="0" w:color="auto"/>
            <w:right w:val="none" w:sz="0" w:space="0" w:color="auto"/>
          </w:divBdr>
        </w:div>
        <w:div w:id="2017994004">
          <w:marLeft w:val="0"/>
          <w:marRight w:val="0"/>
          <w:marTop w:val="0"/>
          <w:marBottom w:val="0"/>
          <w:divBdr>
            <w:top w:val="none" w:sz="0" w:space="0" w:color="auto"/>
            <w:left w:val="none" w:sz="0" w:space="0" w:color="auto"/>
            <w:bottom w:val="none" w:sz="0" w:space="0" w:color="auto"/>
            <w:right w:val="none" w:sz="0" w:space="0" w:color="auto"/>
          </w:divBdr>
          <w:divsChild>
            <w:div w:id="1118642905">
              <w:marLeft w:val="0"/>
              <w:marRight w:val="0"/>
              <w:marTop w:val="0"/>
              <w:marBottom w:val="0"/>
              <w:divBdr>
                <w:top w:val="none" w:sz="0" w:space="0" w:color="auto"/>
                <w:left w:val="none" w:sz="0" w:space="0" w:color="auto"/>
                <w:bottom w:val="none" w:sz="0" w:space="0" w:color="auto"/>
                <w:right w:val="none" w:sz="0" w:space="0" w:color="auto"/>
              </w:divBdr>
              <w:divsChild>
                <w:div w:id="16196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37137">
      <w:bodyDiv w:val="1"/>
      <w:marLeft w:val="0"/>
      <w:marRight w:val="0"/>
      <w:marTop w:val="0"/>
      <w:marBottom w:val="0"/>
      <w:divBdr>
        <w:top w:val="none" w:sz="0" w:space="0" w:color="auto"/>
        <w:left w:val="none" w:sz="0" w:space="0" w:color="auto"/>
        <w:bottom w:val="none" w:sz="0" w:space="0" w:color="auto"/>
        <w:right w:val="none" w:sz="0" w:space="0" w:color="auto"/>
      </w:divBdr>
      <w:divsChild>
        <w:div w:id="703680272">
          <w:marLeft w:val="0"/>
          <w:marRight w:val="0"/>
          <w:marTop w:val="0"/>
          <w:marBottom w:val="0"/>
          <w:divBdr>
            <w:top w:val="none" w:sz="0" w:space="0" w:color="auto"/>
            <w:left w:val="none" w:sz="0" w:space="0" w:color="auto"/>
            <w:bottom w:val="none" w:sz="0" w:space="0" w:color="auto"/>
            <w:right w:val="none" w:sz="0" w:space="0" w:color="auto"/>
          </w:divBdr>
          <w:divsChild>
            <w:div w:id="161314692">
              <w:marLeft w:val="0"/>
              <w:marRight w:val="0"/>
              <w:marTop w:val="0"/>
              <w:marBottom w:val="0"/>
              <w:divBdr>
                <w:top w:val="none" w:sz="0" w:space="0" w:color="auto"/>
                <w:left w:val="none" w:sz="0" w:space="0" w:color="auto"/>
                <w:bottom w:val="none" w:sz="0" w:space="0" w:color="auto"/>
                <w:right w:val="none" w:sz="0" w:space="0" w:color="auto"/>
              </w:divBdr>
            </w:div>
          </w:divsChild>
        </w:div>
        <w:div w:id="947859210">
          <w:marLeft w:val="0"/>
          <w:marRight w:val="0"/>
          <w:marTop w:val="0"/>
          <w:marBottom w:val="0"/>
          <w:divBdr>
            <w:top w:val="none" w:sz="0" w:space="0" w:color="auto"/>
            <w:left w:val="none" w:sz="0" w:space="0" w:color="auto"/>
            <w:bottom w:val="none" w:sz="0" w:space="0" w:color="auto"/>
            <w:right w:val="none" w:sz="0" w:space="0" w:color="auto"/>
          </w:divBdr>
        </w:div>
        <w:div w:id="137503540">
          <w:marLeft w:val="0"/>
          <w:marRight w:val="0"/>
          <w:marTop w:val="0"/>
          <w:marBottom w:val="0"/>
          <w:divBdr>
            <w:top w:val="none" w:sz="0" w:space="0" w:color="auto"/>
            <w:left w:val="none" w:sz="0" w:space="0" w:color="auto"/>
            <w:bottom w:val="none" w:sz="0" w:space="0" w:color="auto"/>
            <w:right w:val="none" w:sz="0" w:space="0" w:color="auto"/>
          </w:divBdr>
          <w:divsChild>
            <w:div w:id="363949003">
              <w:marLeft w:val="0"/>
              <w:marRight w:val="0"/>
              <w:marTop w:val="0"/>
              <w:marBottom w:val="0"/>
              <w:divBdr>
                <w:top w:val="none" w:sz="0" w:space="0" w:color="auto"/>
                <w:left w:val="none" w:sz="0" w:space="0" w:color="auto"/>
                <w:bottom w:val="none" w:sz="0" w:space="0" w:color="auto"/>
                <w:right w:val="none" w:sz="0" w:space="0" w:color="auto"/>
              </w:divBdr>
            </w:div>
            <w:div w:id="960378163">
              <w:marLeft w:val="0"/>
              <w:marRight w:val="0"/>
              <w:marTop w:val="0"/>
              <w:marBottom w:val="0"/>
              <w:divBdr>
                <w:top w:val="none" w:sz="0" w:space="0" w:color="auto"/>
                <w:left w:val="none" w:sz="0" w:space="0" w:color="auto"/>
                <w:bottom w:val="none" w:sz="0" w:space="0" w:color="auto"/>
                <w:right w:val="none" w:sz="0" w:space="0" w:color="auto"/>
              </w:divBdr>
              <w:divsChild>
                <w:div w:id="1425415969">
                  <w:marLeft w:val="0"/>
                  <w:marRight w:val="0"/>
                  <w:marTop w:val="0"/>
                  <w:marBottom w:val="0"/>
                  <w:divBdr>
                    <w:top w:val="none" w:sz="0" w:space="0" w:color="auto"/>
                    <w:left w:val="none" w:sz="0" w:space="0" w:color="auto"/>
                    <w:bottom w:val="none" w:sz="0" w:space="0" w:color="auto"/>
                    <w:right w:val="none" w:sz="0" w:space="0" w:color="auto"/>
                  </w:divBdr>
                  <w:divsChild>
                    <w:div w:id="2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05776">
      <w:bodyDiv w:val="1"/>
      <w:marLeft w:val="0"/>
      <w:marRight w:val="0"/>
      <w:marTop w:val="0"/>
      <w:marBottom w:val="0"/>
      <w:divBdr>
        <w:top w:val="none" w:sz="0" w:space="0" w:color="auto"/>
        <w:left w:val="none" w:sz="0" w:space="0" w:color="auto"/>
        <w:bottom w:val="none" w:sz="0" w:space="0" w:color="auto"/>
        <w:right w:val="none" w:sz="0" w:space="0" w:color="auto"/>
      </w:divBdr>
      <w:divsChild>
        <w:div w:id="1799487829">
          <w:marLeft w:val="0"/>
          <w:marRight w:val="0"/>
          <w:marTop w:val="0"/>
          <w:marBottom w:val="0"/>
          <w:divBdr>
            <w:top w:val="none" w:sz="0" w:space="0" w:color="auto"/>
            <w:left w:val="none" w:sz="0" w:space="0" w:color="auto"/>
            <w:bottom w:val="none" w:sz="0" w:space="0" w:color="auto"/>
            <w:right w:val="none" w:sz="0" w:space="0" w:color="auto"/>
          </w:divBdr>
          <w:divsChild>
            <w:div w:id="743840372">
              <w:marLeft w:val="0"/>
              <w:marRight w:val="0"/>
              <w:marTop w:val="0"/>
              <w:marBottom w:val="0"/>
              <w:divBdr>
                <w:top w:val="none" w:sz="0" w:space="0" w:color="auto"/>
                <w:left w:val="none" w:sz="0" w:space="0" w:color="auto"/>
                <w:bottom w:val="none" w:sz="0" w:space="0" w:color="auto"/>
                <w:right w:val="none" w:sz="0" w:space="0" w:color="auto"/>
              </w:divBdr>
              <w:divsChild>
                <w:div w:id="330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872933">
      <w:bodyDiv w:val="1"/>
      <w:marLeft w:val="0"/>
      <w:marRight w:val="0"/>
      <w:marTop w:val="0"/>
      <w:marBottom w:val="0"/>
      <w:divBdr>
        <w:top w:val="none" w:sz="0" w:space="0" w:color="auto"/>
        <w:left w:val="none" w:sz="0" w:space="0" w:color="auto"/>
        <w:bottom w:val="none" w:sz="0" w:space="0" w:color="auto"/>
        <w:right w:val="none" w:sz="0" w:space="0" w:color="auto"/>
      </w:divBdr>
      <w:divsChild>
        <w:div w:id="152845078">
          <w:marLeft w:val="0"/>
          <w:marRight w:val="0"/>
          <w:marTop w:val="0"/>
          <w:marBottom w:val="0"/>
          <w:divBdr>
            <w:top w:val="none" w:sz="0" w:space="0" w:color="auto"/>
            <w:left w:val="none" w:sz="0" w:space="0" w:color="auto"/>
            <w:bottom w:val="none" w:sz="0" w:space="0" w:color="auto"/>
            <w:right w:val="none" w:sz="0" w:space="0" w:color="auto"/>
          </w:divBdr>
          <w:divsChild>
            <w:div w:id="2006476023">
              <w:marLeft w:val="0"/>
              <w:marRight w:val="0"/>
              <w:marTop w:val="0"/>
              <w:marBottom w:val="0"/>
              <w:divBdr>
                <w:top w:val="none" w:sz="0" w:space="0" w:color="auto"/>
                <w:left w:val="none" w:sz="0" w:space="0" w:color="auto"/>
                <w:bottom w:val="none" w:sz="0" w:space="0" w:color="auto"/>
                <w:right w:val="none" w:sz="0" w:space="0" w:color="auto"/>
              </w:divBdr>
            </w:div>
          </w:divsChild>
        </w:div>
        <w:div w:id="230040651">
          <w:marLeft w:val="0"/>
          <w:marRight w:val="0"/>
          <w:marTop w:val="0"/>
          <w:marBottom w:val="0"/>
          <w:divBdr>
            <w:top w:val="none" w:sz="0" w:space="0" w:color="auto"/>
            <w:left w:val="none" w:sz="0" w:space="0" w:color="auto"/>
            <w:bottom w:val="none" w:sz="0" w:space="0" w:color="auto"/>
            <w:right w:val="none" w:sz="0" w:space="0" w:color="auto"/>
          </w:divBdr>
          <w:divsChild>
            <w:div w:id="1112242239">
              <w:marLeft w:val="0"/>
              <w:marRight w:val="0"/>
              <w:marTop w:val="0"/>
              <w:marBottom w:val="0"/>
              <w:divBdr>
                <w:top w:val="none" w:sz="0" w:space="0" w:color="auto"/>
                <w:left w:val="none" w:sz="0" w:space="0" w:color="auto"/>
                <w:bottom w:val="none" w:sz="0" w:space="0" w:color="auto"/>
                <w:right w:val="none" w:sz="0" w:space="0" w:color="auto"/>
              </w:divBdr>
            </w:div>
            <w:div w:id="1109857996">
              <w:marLeft w:val="0"/>
              <w:marRight w:val="0"/>
              <w:marTop w:val="0"/>
              <w:marBottom w:val="0"/>
              <w:divBdr>
                <w:top w:val="none" w:sz="0" w:space="0" w:color="auto"/>
                <w:left w:val="none" w:sz="0" w:space="0" w:color="auto"/>
                <w:bottom w:val="none" w:sz="0" w:space="0" w:color="auto"/>
                <w:right w:val="none" w:sz="0" w:space="0" w:color="auto"/>
              </w:divBdr>
            </w:div>
            <w:div w:id="1004357047">
              <w:marLeft w:val="0"/>
              <w:marRight w:val="0"/>
              <w:marTop w:val="0"/>
              <w:marBottom w:val="0"/>
              <w:divBdr>
                <w:top w:val="none" w:sz="0" w:space="0" w:color="auto"/>
                <w:left w:val="none" w:sz="0" w:space="0" w:color="auto"/>
                <w:bottom w:val="none" w:sz="0" w:space="0" w:color="auto"/>
                <w:right w:val="none" w:sz="0" w:space="0" w:color="auto"/>
              </w:divBdr>
              <w:divsChild>
                <w:div w:id="1850488414">
                  <w:marLeft w:val="0"/>
                  <w:marRight w:val="0"/>
                  <w:marTop w:val="0"/>
                  <w:marBottom w:val="0"/>
                  <w:divBdr>
                    <w:top w:val="none" w:sz="0" w:space="0" w:color="auto"/>
                    <w:left w:val="none" w:sz="0" w:space="0" w:color="auto"/>
                    <w:bottom w:val="none" w:sz="0" w:space="0" w:color="auto"/>
                    <w:right w:val="none" w:sz="0" w:space="0" w:color="auto"/>
                  </w:divBdr>
                  <w:divsChild>
                    <w:div w:id="1560366158">
                      <w:marLeft w:val="0"/>
                      <w:marRight w:val="0"/>
                      <w:marTop w:val="0"/>
                      <w:marBottom w:val="0"/>
                      <w:divBdr>
                        <w:top w:val="none" w:sz="0" w:space="0" w:color="auto"/>
                        <w:left w:val="none" w:sz="0" w:space="0" w:color="auto"/>
                        <w:bottom w:val="none" w:sz="0" w:space="0" w:color="auto"/>
                        <w:right w:val="none" w:sz="0" w:space="0" w:color="auto"/>
                      </w:divBdr>
                      <w:divsChild>
                        <w:div w:id="832650103">
                          <w:marLeft w:val="0"/>
                          <w:marRight w:val="0"/>
                          <w:marTop w:val="0"/>
                          <w:marBottom w:val="0"/>
                          <w:divBdr>
                            <w:top w:val="none" w:sz="0" w:space="0" w:color="auto"/>
                            <w:left w:val="none" w:sz="0" w:space="0" w:color="auto"/>
                            <w:bottom w:val="none" w:sz="0" w:space="0" w:color="auto"/>
                            <w:right w:val="none" w:sz="0" w:space="0" w:color="auto"/>
                          </w:divBdr>
                        </w:div>
                        <w:div w:id="1726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3/06/23/paris-2024-la-flamme-olympique-passera-aussi-par-de-hauts-lieux-de-la-chretiente/" TargetMode="External"/><Relationship Id="rId3" Type="http://schemas.openxmlformats.org/officeDocument/2006/relationships/settings" Target="settings.xml"/><Relationship Id="rId7" Type="http://schemas.openxmlformats.org/officeDocument/2006/relationships/hyperlink" Target="https://fr.aleteia.org/tag/notre-dame-de-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lygames.fr/evenements/course-10km-des-eglises-de-paris/" TargetMode="External"/><Relationship Id="rId5" Type="http://schemas.openxmlformats.org/officeDocument/2006/relationships/hyperlink" Target="https://fr.aleteia.org/author/mathilde-de-robi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2024-04-30T16:04:00Z</dcterms:modified>
</cp:coreProperties>
</file>