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7DBD" w14:textId="77777777" w:rsidR="00CA0BDD" w:rsidRPr="00CA0BDD" w:rsidRDefault="00CA0BDD" w:rsidP="00CA0BDD">
      <w:pPr>
        <w:jc w:val="center"/>
        <w:rPr>
          <w:rFonts w:asciiTheme="majorHAnsi" w:eastAsiaTheme="majorEastAsia" w:hAnsiTheme="majorHAnsi" w:cstheme="majorBidi"/>
          <w:b/>
          <w:bCs/>
          <w:color w:val="2F5496" w:themeColor="accent1" w:themeShade="BF"/>
          <w:sz w:val="32"/>
          <w:szCs w:val="32"/>
        </w:rPr>
      </w:pPr>
      <w:r w:rsidRPr="00CA0BDD">
        <w:rPr>
          <w:rFonts w:asciiTheme="majorHAnsi" w:eastAsiaTheme="majorEastAsia" w:hAnsiTheme="majorHAnsi" w:cstheme="majorBidi"/>
          <w:b/>
          <w:bCs/>
          <w:color w:val="2F5496" w:themeColor="accent1" w:themeShade="BF"/>
          <w:sz w:val="32"/>
          <w:szCs w:val="32"/>
        </w:rPr>
        <w:t>Une Fin Approche, un Nouveau Départ</w:t>
      </w:r>
    </w:p>
    <w:p w14:paraId="134D91AE" w14:textId="3160B66A" w:rsidR="00CA0BDD" w:rsidRPr="00CA0BDD" w:rsidRDefault="00CA0BDD" w:rsidP="00CA0BDD">
      <w:pPr>
        <w:jc w:val="both"/>
        <w:rPr>
          <w:rFonts w:asciiTheme="majorHAnsi" w:eastAsiaTheme="majorEastAsia" w:hAnsiTheme="majorHAnsi" w:cstheme="majorBidi"/>
          <w:color w:val="2F5496" w:themeColor="accent1" w:themeShade="BF"/>
          <w:sz w:val="24"/>
          <w:szCs w:val="24"/>
        </w:rPr>
      </w:pPr>
    </w:p>
    <w:p w14:paraId="21DA87C5" w14:textId="3C7F2015"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 xml:space="preserve">5 août 2024 </w:t>
      </w:r>
      <w:r>
        <w:rPr>
          <w:rFonts w:asciiTheme="majorHAnsi" w:eastAsiaTheme="majorEastAsia" w:hAnsiTheme="majorHAnsi" w:cstheme="majorBidi"/>
          <w:color w:val="2F5496" w:themeColor="accent1" w:themeShade="BF"/>
          <w:sz w:val="24"/>
          <w:szCs w:val="24"/>
        </w:rPr>
        <w:t>– ensemble2024.com</w:t>
      </w:r>
    </w:p>
    <w:p w14:paraId="63C92CC2" w14:textId="77777777" w:rsidR="00CA0BDD" w:rsidRPr="00CA0BDD" w:rsidRDefault="00CA0BDD" w:rsidP="00CA0BDD">
      <w:pPr>
        <w:jc w:val="both"/>
        <w:rPr>
          <w:rFonts w:asciiTheme="majorHAnsi" w:eastAsiaTheme="majorEastAsia" w:hAnsiTheme="majorHAnsi" w:cstheme="majorBidi"/>
          <w:b/>
          <w:bCs/>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Réflexion sur les Handisports et le Soutien Continu d’ENSEMBLE 2024</w:t>
      </w:r>
    </w:p>
    <w:p w14:paraId="37C6F461"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Alors que les Jeux approchent de leur conclusion, il est temps de faire le bilan des innombrables initiatives, projets et événements qui ont animé Paris et la France. Des moments mémorables ont été créés, des liens ont été tissés, et le pays a brillé sous le regard du monde entier. Cependant, alors que les feux des projecteurs commencent à s’éteindre, une nouvelle opportunité se profile à l’horizon : les Handisports.</w:t>
      </w:r>
    </w:p>
    <w:p w14:paraId="669A0846"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Une Réflexion Nécessaire sur les Handisports</w:t>
      </w:r>
    </w:p>
    <w:p w14:paraId="3E3C59DE"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Les Jeux ne sont qu’une partie de l’histoire. Les Handisports, qui suivront bientôt, offrent une chance unique de continuer à célébrer l’excellence sportive, l’inclusion et la résilience humaine. C’est le moment idéal pour réfléchir à ce que chacun de nous peut faire pour soutenir les athlètes et promouvoir les Handisports.</w:t>
      </w:r>
    </w:p>
    <w:p w14:paraId="2C507DD4"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Ces athlètes, qui ont surmonté des obstacles incroyables pour atteindre les sommets de leur discipline, méritent notre soutien et notre admiration. Leurs performances ne sont pas seulement des exploits sportifs, mais aussi des témoignages puissants de détermination et d’esprit indomptable.</w:t>
      </w:r>
    </w:p>
    <w:p w14:paraId="26F8023D"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Le Soutien Continu d’ENSEMBLE 2024</w:t>
      </w:r>
    </w:p>
    <w:p w14:paraId="137A97EF"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Dans cet esprit, ENSEMBLE 2024 reste résolument présent pour vous soutenir. Nous comprenons que l’impact des Handisports s’étend bien au-delà des compétitions elles-mêmes. C’est pourquoi nous sommes déterminés à continuer notre engagement à vos côtés, non seulement à travers des paroles, mais par des actions concrètes.</w:t>
      </w:r>
    </w:p>
    <w:p w14:paraId="61236106"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Le HUB ENSEMBLE 2024 : Un Outil à Votre Disposition</w:t>
      </w:r>
    </w:p>
    <w:p w14:paraId="254DFBAC"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Situé au 24 rue Antoine-Julien Hénard, le HUB ENSEMBLE 2024 a été un centre névralgique de soutien et de collaboration pendant les Jeux Olympiques. Ce HUB, cependant, n’est qu’un des nombreux moyens mis à votre disposition pour continuer à promouvoir les Handisports et soutenir les athlètes. Nous prévoyons de maintenir le HUB opérationnel pour servir de base aux efforts futurs, offrant un espace où les organisations, les bénévoles et les membres de la communauté peuvent se réunir, collaborer et innover.</w:t>
      </w:r>
    </w:p>
    <w:p w14:paraId="3BBCBCD1"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Au-Delà du HUB : Un Engagement Global</w:t>
      </w:r>
    </w:p>
    <w:p w14:paraId="52A474C4"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En plus du HUB, ENSEMBLE 2024 propose une gamme de ressources et de soutiens pour ceux qui souhaitent s’impliquer dans les Handisports. Que ce soit par des initiatives de soutien, des événements de sensibilisation, des programmes éducatifs ou des projets d’inclusion, nous sommes là pour vous accompagner à chaque étape. Notre engagement est de créer un environnement où chaque effort compte et où chaque contribution peut faire une différence significative.</w:t>
      </w:r>
    </w:p>
    <w:p w14:paraId="0A20710D"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t>Une Invitation à l’Action</w:t>
      </w:r>
    </w:p>
    <w:p w14:paraId="199DBE24"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Nous invitons toutes les organisations, bénévoles et membres de la communauté à se joindre à nous dans cette nouvelle aventure. Que ce soit par des initiatives de soutien, des événements de sensibilisation ou des projets d’inclusion, chaque effort compte.</w:t>
      </w:r>
    </w:p>
    <w:p w14:paraId="53942A51"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En travaillant ensemble, nous pouvons créer un environnement où les athlètes paralympiques et ceux avec des handicaps se sentent valorisés et soutenus. Notre engagement collectif peut faire une différence significative, non seulement pendant les Jeux, mais aussi au-delà, en inspirant une société plus inclusive et plus solidaire.</w:t>
      </w:r>
    </w:p>
    <w:p w14:paraId="76284AF3"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b/>
          <w:bCs/>
          <w:color w:val="2F5496" w:themeColor="accent1" w:themeShade="BF"/>
          <w:sz w:val="24"/>
          <w:szCs w:val="24"/>
        </w:rPr>
        <w:lastRenderedPageBreak/>
        <w:t>Conclusion</w:t>
      </w:r>
    </w:p>
    <w:p w14:paraId="02D05134"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Alors que les Jeux touchent à leur fin, une nouvelle page s’ouvre avec les Handisports. C’est une opportunité pour chacun de nous de réfléchir et d’agir. ENSEMBLE 2024 reste déterminé à soutenir ces efforts et à servir de catalyseur pour toutes les initiatives liées aux Handisports.</w:t>
      </w:r>
    </w:p>
    <w:p w14:paraId="0CC7F45C"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Pour ceux qui souhaitent en savoir plus ou s’impliquer, n’hésitez pas à nous contacter ou à visiter le HUB. Ensemble, nous pouvons continuer à faire briller la lumière de Paris et à inspirer le monde entier par notre engagement envers l’excellence et l’inclusion.</w:t>
      </w:r>
    </w:p>
    <w:p w14:paraId="6DF6374D" w14:textId="77777777" w:rsidR="00CA0BDD" w:rsidRPr="00CA0BDD" w:rsidRDefault="00CA0BDD" w:rsidP="00CA0BDD">
      <w:pPr>
        <w:jc w:val="both"/>
        <w:rPr>
          <w:rFonts w:asciiTheme="majorHAnsi" w:eastAsiaTheme="majorEastAsia" w:hAnsiTheme="majorHAnsi" w:cstheme="majorBidi"/>
          <w:color w:val="2F5496" w:themeColor="accent1" w:themeShade="BF"/>
          <w:sz w:val="24"/>
          <w:szCs w:val="24"/>
        </w:rPr>
      </w:pPr>
      <w:r w:rsidRPr="00CA0BDD">
        <w:rPr>
          <w:rFonts w:asciiTheme="majorHAnsi" w:eastAsiaTheme="majorEastAsia" w:hAnsiTheme="majorHAnsi" w:cstheme="majorBidi"/>
          <w:color w:val="2F5496" w:themeColor="accent1" w:themeShade="BF"/>
          <w:sz w:val="24"/>
          <w:szCs w:val="24"/>
        </w:rPr>
        <w:t>Rejoignez-nous à l’ENSEMBLE 2024 HUB – où chaque contribution compte et où nous pouvons tous faire une différence.</w:t>
      </w:r>
    </w:p>
    <w:p w14:paraId="3D7E02EC" w14:textId="763C5C8D" w:rsidR="00D273D5" w:rsidRPr="00CA0BDD" w:rsidRDefault="00D273D5" w:rsidP="00CA0BDD"/>
    <w:sectPr w:rsidR="00D273D5" w:rsidRPr="00CA0BDD" w:rsidSect="00472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23742"/>
    <w:multiLevelType w:val="multilevel"/>
    <w:tmpl w:val="4B4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7"/>
  </w:num>
  <w:num w:numId="5" w16cid:durableId="1806582743">
    <w:abstractNumId w:val="18"/>
  </w:num>
  <w:num w:numId="6" w16cid:durableId="1986620962">
    <w:abstractNumId w:val="14"/>
  </w:num>
  <w:num w:numId="7" w16cid:durableId="1934968666">
    <w:abstractNumId w:val="9"/>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6"/>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20"/>
  </w:num>
  <w:num w:numId="24" w16cid:durableId="133760393">
    <w:abstractNumId w:val="15"/>
  </w:num>
  <w:num w:numId="25" w16cid:durableId="342517663">
    <w:abstractNumId w:val="11"/>
  </w:num>
  <w:num w:numId="26" w16cid:durableId="369956722">
    <w:abstractNumId w:val="23"/>
  </w:num>
  <w:num w:numId="27" w16cid:durableId="603534632">
    <w:abstractNumId w:val="21"/>
  </w:num>
  <w:num w:numId="28" w16cid:durableId="2101292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C0942"/>
    <w:rsid w:val="00103AAB"/>
    <w:rsid w:val="00426DE6"/>
    <w:rsid w:val="0043176D"/>
    <w:rsid w:val="00472C59"/>
    <w:rsid w:val="00991DED"/>
    <w:rsid w:val="00CA0BDD"/>
    <w:rsid w:val="00D273D5"/>
    <w:rsid w:val="00DE130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CA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0141">
      <w:bodyDiv w:val="1"/>
      <w:marLeft w:val="0"/>
      <w:marRight w:val="0"/>
      <w:marTop w:val="0"/>
      <w:marBottom w:val="0"/>
      <w:divBdr>
        <w:top w:val="none" w:sz="0" w:space="0" w:color="auto"/>
        <w:left w:val="none" w:sz="0" w:space="0" w:color="auto"/>
        <w:bottom w:val="none" w:sz="0" w:space="0" w:color="auto"/>
        <w:right w:val="none" w:sz="0" w:space="0" w:color="auto"/>
      </w:divBdr>
      <w:divsChild>
        <w:div w:id="1896818931">
          <w:marLeft w:val="0"/>
          <w:marRight w:val="0"/>
          <w:marTop w:val="0"/>
          <w:marBottom w:val="0"/>
          <w:divBdr>
            <w:top w:val="none" w:sz="0" w:space="0" w:color="auto"/>
            <w:left w:val="none" w:sz="0" w:space="0" w:color="auto"/>
            <w:bottom w:val="none" w:sz="0" w:space="0" w:color="auto"/>
            <w:right w:val="none" w:sz="0" w:space="0" w:color="auto"/>
          </w:divBdr>
          <w:divsChild>
            <w:div w:id="125779308">
              <w:marLeft w:val="0"/>
              <w:marRight w:val="0"/>
              <w:marTop w:val="0"/>
              <w:marBottom w:val="0"/>
              <w:divBdr>
                <w:top w:val="none" w:sz="0" w:space="0" w:color="auto"/>
                <w:left w:val="none" w:sz="0" w:space="0" w:color="auto"/>
                <w:bottom w:val="none" w:sz="0" w:space="0" w:color="auto"/>
                <w:right w:val="none" w:sz="0" w:space="0" w:color="auto"/>
              </w:divBdr>
              <w:divsChild>
                <w:div w:id="2021809973">
                  <w:marLeft w:val="0"/>
                  <w:marRight w:val="0"/>
                  <w:marTop w:val="0"/>
                  <w:marBottom w:val="0"/>
                  <w:divBdr>
                    <w:top w:val="none" w:sz="0" w:space="0" w:color="auto"/>
                    <w:left w:val="none" w:sz="0" w:space="0" w:color="auto"/>
                    <w:bottom w:val="none" w:sz="0" w:space="0" w:color="auto"/>
                    <w:right w:val="none" w:sz="0" w:space="0" w:color="auto"/>
                  </w:divBdr>
                  <w:divsChild>
                    <w:div w:id="49423446">
                      <w:marLeft w:val="0"/>
                      <w:marRight w:val="0"/>
                      <w:marTop w:val="0"/>
                      <w:marBottom w:val="0"/>
                      <w:divBdr>
                        <w:top w:val="none" w:sz="0" w:space="0" w:color="auto"/>
                        <w:left w:val="none" w:sz="0" w:space="0" w:color="auto"/>
                        <w:bottom w:val="none" w:sz="0" w:space="0" w:color="auto"/>
                        <w:right w:val="none" w:sz="0" w:space="0" w:color="auto"/>
                      </w:divBdr>
                      <w:divsChild>
                        <w:div w:id="11041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665">
          <w:marLeft w:val="0"/>
          <w:marRight w:val="0"/>
          <w:marTop w:val="0"/>
          <w:marBottom w:val="0"/>
          <w:divBdr>
            <w:top w:val="none" w:sz="0" w:space="0" w:color="auto"/>
            <w:left w:val="none" w:sz="0" w:space="0" w:color="auto"/>
            <w:bottom w:val="none" w:sz="0" w:space="0" w:color="auto"/>
            <w:right w:val="none" w:sz="0" w:space="0" w:color="auto"/>
          </w:divBdr>
        </w:div>
        <w:div w:id="721711082">
          <w:marLeft w:val="0"/>
          <w:marRight w:val="0"/>
          <w:marTop w:val="0"/>
          <w:marBottom w:val="0"/>
          <w:divBdr>
            <w:top w:val="none" w:sz="0" w:space="0" w:color="auto"/>
            <w:left w:val="none" w:sz="0" w:space="0" w:color="auto"/>
            <w:bottom w:val="none" w:sz="0" w:space="0" w:color="auto"/>
            <w:right w:val="none" w:sz="0" w:space="0" w:color="auto"/>
          </w:divBdr>
          <w:divsChild>
            <w:div w:id="589118940">
              <w:marLeft w:val="0"/>
              <w:marRight w:val="0"/>
              <w:marTop w:val="0"/>
              <w:marBottom w:val="0"/>
              <w:divBdr>
                <w:top w:val="none" w:sz="0" w:space="0" w:color="auto"/>
                <w:left w:val="none" w:sz="0" w:space="0" w:color="auto"/>
                <w:bottom w:val="none" w:sz="0" w:space="0" w:color="auto"/>
                <w:right w:val="none" w:sz="0" w:space="0" w:color="auto"/>
              </w:divBdr>
              <w:divsChild>
                <w:div w:id="600915763">
                  <w:marLeft w:val="0"/>
                  <w:marRight w:val="0"/>
                  <w:marTop w:val="0"/>
                  <w:marBottom w:val="0"/>
                  <w:divBdr>
                    <w:top w:val="none" w:sz="0" w:space="0" w:color="auto"/>
                    <w:left w:val="none" w:sz="0" w:space="0" w:color="auto"/>
                    <w:bottom w:val="none" w:sz="0" w:space="0" w:color="auto"/>
                    <w:right w:val="none" w:sz="0" w:space="0" w:color="auto"/>
                  </w:divBdr>
                </w:div>
              </w:divsChild>
            </w:div>
            <w:div w:id="2025135220">
              <w:marLeft w:val="0"/>
              <w:marRight w:val="0"/>
              <w:marTop w:val="0"/>
              <w:marBottom w:val="0"/>
              <w:divBdr>
                <w:top w:val="none" w:sz="0" w:space="0" w:color="auto"/>
                <w:left w:val="none" w:sz="0" w:space="0" w:color="auto"/>
                <w:bottom w:val="none" w:sz="0" w:space="0" w:color="auto"/>
                <w:right w:val="none" w:sz="0" w:space="0" w:color="auto"/>
              </w:divBdr>
            </w:div>
          </w:divsChild>
        </w:div>
        <w:div w:id="173959392">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3346">
      <w:bodyDiv w:val="1"/>
      <w:marLeft w:val="0"/>
      <w:marRight w:val="0"/>
      <w:marTop w:val="0"/>
      <w:marBottom w:val="0"/>
      <w:divBdr>
        <w:top w:val="none" w:sz="0" w:space="0" w:color="auto"/>
        <w:left w:val="none" w:sz="0" w:space="0" w:color="auto"/>
        <w:bottom w:val="none" w:sz="0" w:space="0" w:color="auto"/>
        <w:right w:val="none" w:sz="0" w:space="0" w:color="auto"/>
      </w:divBdr>
      <w:divsChild>
        <w:div w:id="374090105">
          <w:marLeft w:val="0"/>
          <w:marRight w:val="0"/>
          <w:marTop w:val="0"/>
          <w:marBottom w:val="0"/>
          <w:divBdr>
            <w:top w:val="none" w:sz="0" w:space="0" w:color="auto"/>
            <w:left w:val="none" w:sz="0" w:space="0" w:color="auto"/>
            <w:bottom w:val="none" w:sz="0" w:space="0" w:color="auto"/>
            <w:right w:val="none" w:sz="0" w:space="0" w:color="auto"/>
          </w:divBdr>
          <w:divsChild>
            <w:div w:id="1997149906">
              <w:marLeft w:val="0"/>
              <w:marRight w:val="0"/>
              <w:marTop w:val="0"/>
              <w:marBottom w:val="0"/>
              <w:divBdr>
                <w:top w:val="none" w:sz="0" w:space="0" w:color="auto"/>
                <w:left w:val="none" w:sz="0" w:space="0" w:color="auto"/>
                <w:bottom w:val="none" w:sz="0" w:space="0" w:color="auto"/>
                <w:right w:val="none" w:sz="0" w:space="0" w:color="auto"/>
              </w:divBdr>
              <w:divsChild>
                <w:div w:id="1392843531">
                  <w:marLeft w:val="0"/>
                  <w:marRight w:val="0"/>
                  <w:marTop w:val="0"/>
                  <w:marBottom w:val="0"/>
                  <w:divBdr>
                    <w:top w:val="none" w:sz="0" w:space="0" w:color="auto"/>
                    <w:left w:val="none" w:sz="0" w:space="0" w:color="auto"/>
                    <w:bottom w:val="none" w:sz="0" w:space="0" w:color="auto"/>
                    <w:right w:val="none" w:sz="0" w:space="0" w:color="auto"/>
                  </w:divBdr>
                  <w:divsChild>
                    <w:div w:id="1621524434">
                      <w:marLeft w:val="0"/>
                      <w:marRight w:val="0"/>
                      <w:marTop w:val="0"/>
                      <w:marBottom w:val="0"/>
                      <w:divBdr>
                        <w:top w:val="none" w:sz="0" w:space="0" w:color="auto"/>
                        <w:left w:val="none" w:sz="0" w:space="0" w:color="auto"/>
                        <w:bottom w:val="none" w:sz="0" w:space="0" w:color="auto"/>
                        <w:right w:val="none" w:sz="0" w:space="0" w:color="auto"/>
                      </w:divBdr>
                      <w:divsChild>
                        <w:div w:id="2343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7848">
          <w:marLeft w:val="0"/>
          <w:marRight w:val="0"/>
          <w:marTop w:val="0"/>
          <w:marBottom w:val="0"/>
          <w:divBdr>
            <w:top w:val="none" w:sz="0" w:space="0" w:color="auto"/>
            <w:left w:val="none" w:sz="0" w:space="0" w:color="auto"/>
            <w:bottom w:val="none" w:sz="0" w:space="0" w:color="auto"/>
            <w:right w:val="none" w:sz="0" w:space="0" w:color="auto"/>
          </w:divBdr>
        </w:div>
        <w:div w:id="1973167307">
          <w:marLeft w:val="0"/>
          <w:marRight w:val="0"/>
          <w:marTop w:val="0"/>
          <w:marBottom w:val="0"/>
          <w:divBdr>
            <w:top w:val="none" w:sz="0" w:space="0" w:color="auto"/>
            <w:left w:val="none" w:sz="0" w:space="0" w:color="auto"/>
            <w:bottom w:val="none" w:sz="0" w:space="0" w:color="auto"/>
            <w:right w:val="none" w:sz="0" w:space="0" w:color="auto"/>
          </w:divBdr>
          <w:divsChild>
            <w:div w:id="1241910871">
              <w:marLeft w:val="0"/>
              <w:marRight w:val="0"/>
              <w:marTop w:val="0"/>
              <w:marBottom w:val="0"/>
              <w:divBdr>
                <w:top w:val="none" w:sz="0" w:space="0" w:color="auto"/>
                <w:left w:val="none" w:sz="0" w:space="0" w:color="auto"/>
                <w:bottom w:val="none" w:sz="0" w:space="0" w:color="auto"/>
                <w:right w:val="none" w:sz="0" w:space="0" w:color="auto"/>
              </w:divBdr>
              <w:divsChild>
                <w:div w:id="2130009520">
                  <w:marLeft w:val="0"/>
                  <w:marRight w:val="0"/>
                  <w:marTop w:val="0"/>
                  <w:marBottom w:val="0"/>
                  <w:divBdr>
                    <w:top w:val="none" w:sz="0" w:space="0" w:color="auto"/>
                    <w:left w:val="none" w:sz="0" w:space="0" w:color="auto"/>
                    <w:bottom w:val="none" w:sz="0" w:space="0" w:color="auto"/>
                    <w:right w:val="none" w:sz="0" w:space="0" w:color="auto"/>
                  </w:divBdr>
                </w:div>
              </w:divsChild>
            </w:div>
            <w:div w:id="1506356120">
              <w:marLeft w:val="0"/>
              <w:marRight w:val="0"/>
              <w:marTop w:val="0"/>
              <w:marBottom w:val="0"/>
              <w:divBdr>
                <w:top w:val="none" w:sz="0" w:space="0" w:color="auto"/>
                <w:left w:val="none" w:sz="0" w:space="0" w:color="auto"/>
                <w:bottom w:val="none" w:sz="0" w:space="0" w:color="auto"/>
                <w:right w:val="none" w:sz="0" w:space="0" w:color="auto"/>
              </w:divBdr>
            </w:div>
          </w:divsChild>
        </w:div>
        <w:div w:id="550000763">
          <w:marLeft w:val="0"/>
          <w:marRight w:val="0"/>
          <w:marTop w:val="0"/>
          <w:marBottom w:val="0"/>
          <w:divBdr>
            <w:top w:val="none" w:sz="0" w:space="0" w:color="auto"/>
            <w:left w:val="none" w:sz="0" w:space="0" w:color="auto"/>
            <w:bottom w:val="none" w:sz="0" w:space="0" w:color="auto"/>
            <w:right w:val="none" w:sz="0" w:space="0" w:color="auto"/>
          </w:divBdr>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2024-08-07T14:00:00Z</dcterms:modified>
</cp:coreProperties>
</file>