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2E217B" w14:textId="77777777" w:rsidR="00B56B8E" w:rsidRPr="00B56B8E" w:rsidRDefault="00B56B8E" w:rsidP="00B56B8E">
      <w:pPr>
        <w:pStyle w:val="Sansinterligne"/>
        <w:jc w:val="center"/>
        <w:rPr>
          <w:rFonts w:ascii="Tahoma" w:hAnsi="Tahoma" w:cs="Tahoma"/>
          <w:b/>
          <w:bCs/>
          <w:sz w:val="28"/>
          <w:szCs w:val="28"/>
        </w:rPr>
      </w:pPr>
      <w:r w:rsidRPr="00B56B8E">
        <w:rPr>
          <w:rFonts w:ascii="Tahoma" w:hAnsi="Tahoma" w:cs="Tahoma"/>
          <w:b/>
          <w:bCs/>
          <w:sz w:val="28"/>
          <w:szCs w:val="28"/>
        </w:rPr>
        <w:t>Éducateurs sur le terrain</w:t>
      </w:r>
    </w:p>
    <w:p w14:paraId="55C7151E" w14:textId="77777777" w:rsidR="00B56B8E" w:rsidRPr="00B56B8E" w:rsidRDefault="00B56B8E" w:rsidP="00B56B8E">
      <w:pPr>
        <w:pStyle w:val="Sansinterligne"/>
        <w:jc w:val="center"/>
        <w:rPr>
          <w:rFonts w:ascii="Tahoma" w:hAnsi="Tahoma" w:cs="Tahoma"/>
        </w:rPr>
      </w:pPr>
      <w:r w:rsidRPr="00B56B8E">
        <w:rPr>
          <w:rFonts w:ascii="Tahoma" w:hAnsi="Tahoma" w:cs="Tahoma"/>
        </w:rPr>
        <w:t>Nouvel outil pour l'évaluation des éducateurs</w:t>
      </w:r>
    </w:p>
    <w:p w14:paraId="51820AE5" w14:textId="77777777" w:rsidR="00B56B8E" w:rsidRPr="00B56B8E" w:rsidRDefault="00B56B8E" w:rsidP="00B56B8E">
      <w:pPr>
        <w:pStyle w:val="Sansinterligne"/>
        <w:jc w:val="both"/>
        <w:rPr>
          <w:rFonts w:ascii="Tahoma" w:hAnsi="Tahoma" w:cs="Tahoma"/>
        </w:rPr>
      </w:pPr>
    </w:p>
    <w:p w14:paraId="62EFB35C" w14:textId="77777777" w:rsidR="00B56B8E" w:rsidRDefault="00B56B8E" w:rsidP="00B56B8E">
      <w:pPr>
        <w:pStyle w:val="Sansinterligne"/>
        <w:jc w:val="both"/>
        <w:rPr>
          <w:rFonts w:ascii="Tahoma" w:hAnsi="Tahoma" w:cs="Tahoma"/>
        </w:rPr>
      </w:pPr>
    </w:p>
    <w:p w14:paraId="04E8DBB8" w14:textId="717CFC80" w:rsidR="00B56B8E" w:rsidRPr="00B56B8E" w:rsidRDefault="00B56B8E" w:rsidP="00B56B8E">
      <w:pPr>
        <w:pStyle w:val="Sansinterligne"/>
        <w:jc w:val="both"/>
        <w:rPr>
          <w:rFonts w:ascii="Tahoma" w:hAnsi="Tahoma" w:cs="Tahoma"/>
        </w:rPr>
      </w:pPr>
      <w:r w:rsidRPr="00B56B8E">
        <w:rPr>
          <w:rFonts w:ascii="Tahoma" w:hAnsi="Tahoma" w:cs="Tahoma"/>
        </w:rPr>
        <w:t xml:space="preserve">Éducateurs sur le terrain est un outil proposé par la Fondation </w:t>
      </w:r>
      <w:proofErr w:type="spellStart"/>
      <w:r w:rsidRPr="00B56B8E">
        <w:rPr>
          <w:rFonts w:ascii="Tahoma" w:hAnsi="Tahoma" w:cs="Tahoma"/>
        </w:rPr>
        <w:t>Oratori</w:t>
      </w:r>
      <w:proofErr w:type="spellEnd"/>
      <w:r w:rsidRPr="00B56B8E">
        <w:rPr>
          <w:rFonts w:ascii="Tahoma" w:hAnsi="Tahoma" w:cs="Tahoma"/>
        </w:rPr>
        <w:t xml:space="preserve"> Milanesi pour accompagner les éducateurs dans une évaluation concrète de leur service éducatif. À l'occasion de la Semaine de l'éducation 2026 (21-31 janvier), consacrée à la relation entre l'oratoire et le sport, cet outil offre un moyen agile pour lancer une réflexion commune au sein des équipes d'éducateurs. À travers un parcours en cinq étapes, Educateurs sur le terrain aide à relire le service éducatif à partir de l'expérience, de la Parole de Dieu et d'activations pratiques, en favorisant les moments d'échange et de relance. Le langage sportif devient un moyen concret de mettre en évidence les dynamiques éducatives, les relations et les responsabilités communes, en particulier dans le travail avec les préadolescents et les adolescents. Le guide est conçu pour être utilisé pendant la Semaine de l'éducation ou à d'autres moments de l'année. Il sera disponible à la librairie Il Cortile à partir du 12 janvier 2026.</w:t>
      </w:r>
    </w:p>
    <w:p w14:paraId="7441E43A" w14:textId="77777777" w:rsidR="00B56B8E" w:rsidRPr="00B56B8E" w:rsidRDefault="00B56B8E" w:rsidP="00B56B8E">
      <w:pPr>
        <w:pStyle w:val="Sansinterligne"/>
        <w:jc w:val="both"/>
        <w:rPr>
          <w:rFonts w:ascii="Tahoma" w:hAnsi="Tahoma" w:cs="Tahoma"/>
        </w:rPr>
      </w:pPr>
    </w:p>
    <w:p w14:paraId="73929C58" w14:textId="77777777" w:rsidR="00B56B8E" w:rsidRPr="00B56B8E" w:rsidRDefault="00B56B8E" w:rsidP="00B56B8E">
      <w:pPr>
        <w:pStyle w:val="Sansinterligne"/>
        <w:jc w:val="both"/>
        <w:rPr>
          <w:rFonts w:ascii="Tahoma" w:hAnsi="Tahoma" w:cs="Tahoma"/>
        </w:rPr>
      </w:pPr>
      <w:r w:rsidRPr="00B56B8E">
        <w:rPr>
          <w:rFonts w:ascii="Tahoma" w:hAnsi="Tahoma" w:cs="Tahoma"/>
        </w:rPr>
        <w:t xml:space="preserve">Pour accompagner la prochaine Semaine de l'éducation, mais aussi pour réfléchir dès maintenant à un moment d'évaluation avec vos éducateurs, nous vous proposons un nouveau support de la FOM conçu pour les équipes éducatives : Educateurs sur le terrain. 5 étapes pour l'évaluation du service éducatif (Centro </w:t>
      </w:r>
      <w:proofErr w:type="spellStart"/>
      <w:r w:rsidRPr="00B56B8E">
        <w:rPr>
          <w:rFonts w:ascii="Tahoma" w:hAnsi="Tahoma" w:cs="Tahoma"/>
        </w:rPr>
        <w:t>Ambrosiano</w:t>
      </w:r>
      <w:proofErr w:type="spellEnd"/>
      <w:r w:rsidRPr="00B56B8E">
        <w:rPr>
          <w:rFonts w:ascii="Tahoma" w:hAnsi="Tahoma" w:cs="Tahoma"/>
        </w:rPr>
        <w:t>).</w:t>
      </w:r>
    </w:p>
    <w:p w14:paraId="33D1AED2" w14:textId="5380304F" w:rsidR="00B56B8E" w:rsidRPr="00B56B8E" w:rsidRDefault="00B56B8E" w:rsidP="00B56B8E">
      <w:pPr>
        <w:pStyle w:val="Sansinterligne"/>
        <w:jc w:val="both"/>
        <w:rPr>
          <w:rFonts w:ascii="Tahoma" w:hAnsi="Tahoma" w:cs="Tahoma"/>
        </w:rPr>
      </w:pPr>
    </w:p>
    <w:p w14:paraId="6A4D9454" w14:textId="77777777" w:rsidR="00B56B8E" w:rsidRDefault="00B56B8E" w:rsidP="00B56B8E">
      <w:pPr>
        <w:pStyle w:val="Sansinterligne"/>
        <w:jc w:val="both"/>
        <w:rPr>
          <w:rFonts w:ascii="Tahoma" w:hAnsi="Tahoma" w:cs="Tahoma"/>
        </w:rPr>
      </w:pPr>
    </w:p>
    <w:p w14:paraId="2043A053" w14:textId="511D40D9" w:rsidR="00B56B8E" w:rsidRDefault="00B56B8E" w:rsidP="00B56B8E">
      <w:pPr>
        <w:pStyle w:val="Sansinterligne"/>
        <w:jc w:val="both"/>
        <w:rPr>
          <w:rFonts w:ascii="Tahoma" w:hAnsi="Tahoma" w:cs="Tahoma"/>
        </w:rPr>
      </w:pPr>
      <w:r w:rsidRPr="00B56B8E">
        <w:rPr>
          <w:rFonts w:ascii="Tahoma" w:hAnsi="Tahoma" w:cs="Tahoma"/>
        </w:rPr>
        <w:t xml:space="preserve">Il sera disponible à partir du lundi 12 janvier à la librairie Il Cortile, via S. Antonio 5 à Milan </w:t>
      </w:r>
    </w:p>
    <w:p w14:paraId="0E2C8882" w14:textId="77CA203C" w:rsidR="00B56B8E" w:rsidRPr="00B56B8E" w:rsidRDefault="00B56B8E" w:rsidP="00B56B8E">
      <w:pPr>
        <w:pStyle w:val="Sansinterligne"/>
        <w:jc w:val="center"/>
        <w:rPr>
          <w:rFonts w:ascii="Tahoma" w:hAnsi="Tahoma" w:cs="Tahoma"/>
        </w:rPr>
      </w:pPr>
      <w:r w:rsidRPr="00B56B8E">
        <w:rPr>
          <w:rFonts w:ascii="Tahoma" w:hAnsi="Tahoma" w:cs="Tahoma"/>
        </w:rPr>
        <w:t>(</w:t>
      </w:r>
      <w:proofErr w:type="gramStart"/>
      <w:r w:rsidRPr="00B56B8E">
        <w:rPr>
          <w:rFonts w:ascii="Tahoma" w:hAnsi="Tahoma" w:cs="Tahoma"/>
        </w:rPr>
        <w:t>également</w:t>
      </w:r>
      <w:proofErr w:type="gramEnd"/>
      <w:r w:rsidRPr="00B56B8E">
        <w:rPr>
          <w:rFonts w:ascii="Tahoma" w:hAnsi="Tahoma" w:cs="Tahoma"/>
        </w:rPr>
        <w:t xml:space="preserve"> disponible en ligne sur www.libreriailcortile.it).</w:t>
      </w:r>
    </w:p>
    <w:p w14:paraId="674A0902" w14:textId="77777777" w:rsidR="00B56B8E" w:rsidRDefault="00B56B8E" w:rsidP="00B56B8E">
      <w:pPr>
        <w:pStyle w:val="Sansinterligne"/>
        <w:jc w:val="both"/>
        <w:rPr>
          <w:rFonts w:ascii="Tahoma" w:hAnsi="Tahoma" w:cs="Tahoma"/>
        </w:rPr>
      </w:pPr>
    </w:p>
    <w:p w14:paraId="5D7D8B03" w14:textId="3D405001" w:rsidR="00B56B8E" w:rsidRPr="00B56B8E" w:rsidRDefault="00B56B8E" w:rsidP="00B56B8E">
      <w:pPr>
        <w:pStyle w:val="Sansinterligne"/>
        <w:jc w:val="both"/>
        <w:rPr>
          <w:rFonts w:ascii="Tahoma" w:hAnsi="Tahoma" w:cs="Tahoma"/>
        </w:rPr>
      </w:pPr>
      <w:r w:rsidRPr="00B56B8E">
        <w:rPr>
          <w:rFonts w:ascii="Tahoma" w:hAnsi="Tahoma" w:cs="Tahoma"/>
        </w:rPr>
        <w:t xml:space="preserve"> </w:t>
      </w:r>
    </w:p>
    <w:p w14:paraId="37163D42" w14:textId="77777777" w:rsidR="00B56B8E" w:rsidRPr="00B56B8E" w:rsidRDefault="00B56B8E" w:rsidP="00B56B8E">
      <w:pPr>
        <w:pStyle w:val="Sansinterligne"/>
        <w:jc w:val="both"/>
        <w:rPr>
          <w:rFonts w:ascii="Tahoma" w:hAnsi="Tahoma" w:cs="Tahoma"/>
        </w:rPr>
      </w:pPr>
      <w:r w:rsidRPr="00B56B8E">
        <w:rPr>
          <w:rFonts w:ascii="Tahoma" w:hAnsi="Tahoma" w:cs="Tahoma"/>
        </w:rPr>
        <w:t>Le livret propose un parcours en cinq rencontres, construit à partir d'images et de dynamiques du monde sportif (jeu d'équipe, victoires et défaites, troisième mi-temps, entraînement, être « sur le terrain », etc.</w:t>
      </w:r>
      <w:proofErr w:type="gramStart"/>
      <w:r w:rsidRPr="00B56B8E">
        <w:rPr>
          <w:rFonts w:ascii="Tahoma" w:hAnsi="Tahoma" w:cs="Tahoma"/>
        </w:rPr>
        <w:t>) .</w:t>
      </w:r>
      <w:proofErr w:type="gramEnd"/>
      <w:r w:rsidRPr="00B56B8E">
        <w:rPr>
          <w:rFonts w:ascii="Tahoma" w:hAnsi="Tahoma" w:cs="Tahoma"/>
        </w:rPr>
        <w:t xml:space="preserve"> Chaque étape comprend une introduction liée au sport, un passage biblique, une brève méditation, une activité concrète à vivre en groupe, quelques questions pour la discussion et une prière finale, avec un encadré consacré à la relation entre l'oratoire et les clubs sportifs.</w:t>
      </w:r>
    </w:p>
    <w:p w14:paraId="531E2D3A" w14:textId="77777777" w:rsidR="00B56B8E" w:rsidRDefault="00B56B8E" w:rsidP="00B56B8E">
      <w:pPr>
        <w:pStyle w:val="Sansinterligne"/>
        <w:jc w:val="both"/>
        <w:rPr>
          <w:rFonts w:ascii="Tahoma" w:hAnsi="Tahoma" w:cs="Tahoma"/>
        </w:rPr>
      </w:pPr>
    </w:p>
    <w:p w14:paraId="126AC79B" w14:textId="5D6A53D0" w:rsidR="00B56B8E" w:rsidRPr="00B56B8E" w:rsidRDefault="00B56B8E" w:rsidP="00B56B8E">
      <w:pPr>
        <w:pStyle w:val="Sansinterligne"/>
        <w:jc w:val="both"/>
        <w:rPr>
          <w:rFonts w:ascii="Tahoma" w:hAnsi="Tahoma" w:cs="Tahoma"/>
        </w:rPr>
      </w:pPr>
      <w:r w:rsidRPr="00B56B8E">
        <w:rPr>
          <w:rFonts w:ascii="Tahoma" w:hAnsi="Tahoma" w:cs="Tahoma"/>
        </w:rPr>
        <w:t>L'objectif est d'aider à relire avec réalisme le service des éducateurs, en valorisant les talents de chacun, les dynamiques d'équipe et les alliances éducatives qui passent aussi par le sport.</w:t>
      </w:r>
    </w:p>
    <w:p w14:paraId="25783710" w14:textId="77777777" w:rsidR="00B56B8E" w:rsidRPr="00B56B8E" w:rsidRDefault="00B56B8E" w:rsidP="00B56B8E">
      <w:pPr>
        <w:pStyle w:val="Sansinterligne"/>
        <w:jc w:val="both"/>
        <w:rPr>
          <w:rFonts w:ascii="Tahoma" w:hAnsi="Tahoma" w:cs="Tahoma"/>
        </w:rPr>
      </w:pPr>
    </w:p>
    <w:p w14:paraId="0FE52BAB" w14:textId="77777777" w:rsidR="00B56B8E" w:rsidRPr="00B56B8E" w:rsidRDefault="00B56B8E" w:rsidP="00B56B8E">
      <w:pPr>
        <w:pStyle w:val="Sansinterligne"/>
        <w:jc w:val="both"/>
        <w:rPr>
          <w:rFonts w:ascii="Tahoma" w:hAnsi="Tahoma" w:cs="Tahoma"/>
        </w:rPr>
      </w:pPr>
      <w:r w:rsidRPr="00B56B8E">
        <w:rPr>
          <w:rFonts w:ascii="Tahoma" w:hAnsi="Tahoma" w:cs="Tahoma"/>
        </w:rPr>
        <w:t>Le guide est conçu comme un outil « prêt à l'emploi » pour un travail en équipe.</w:t>
      </w:r>
    </w:p>
    <w:p w14:paraId="402D018B" w14:textId="77777777" w:rsidR="00B56B8E" w:rsidRDefault="00B56B8E" w:rsidP="00B56B8E">
      <w:pPr>
        <w:pStyle w:val="Sansinterligne"/>
        <w:jc w:val="both"/>
        <w:rPr>
          <w:rFonts w:ascii="Tahoma" w:hAnsi="Tahoma" w:cs="Tahoma"/>
        </w:rPr>
      </w:pPr>
    </w:p>
    <w:p w14:paraId="646405B1" w14:textId="19A103D8" w:rsidR="00B56B8E" w:rsidRPr="00B56B8E" w:rsidRDefault="00B56B8E" w:rsidP="00B56B8E">
      <w:pPr>
        <w:pStyle w:val="Sansinterligne"/>
        <w:jc w:val="both"/>
        <w:rPr>
          <w:rFonts w:ascii="Tahoma" w:hAnsi="Tahoma" w:cs="Tahoma"/>
        </w:rPr>
      </w:pPr>
    </w:p>
    <w:sectPr w:rsidR="00B56B8E" w:rsidRPr="00B56B8E" w:rsidSect="00B56B8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BF"/>
    <w:rsid w:val="000575D1"/>
    <w:rsid w:val="00413ED7"/>
    <w:rsid w:val="005E65FA"/>
    <w:rsid w:val="00946FBF"/>
    <w:rsid w:val="00B56B8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7548F7"/>
  <w15:chartTrackingRefBased/>
  <w15:docId w15:val="{2EA82584-A489-4304-9103-3DBD79D1E8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946FB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946FB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946FB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946FB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946FB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946FBF"/>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946FBF"/>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946FBF"/>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946FBF"/>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946FB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946FB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946FB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946FB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946FB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946FB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946FB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946FB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946FBF"/>
    <w:rPr>
      <w:rFonts w:eastAsiaTheme="majorEastAsia" w:cstheme="majorBidi"/>
      <w:color w:val="272727" w:themeColor="text1" w:themeTint="D8"/>
    </w:rPr>
  </w:style>
  <w:style w:type="paragraph" w:styleId="Titre">
    <w:name w:val="Title"/>
    <w:basedOn w:val="Normal"/>
    <w:next w:val="Normal"/>
    <w:link w:val="TitreCar"/>
    <w:uiPriority w:val="10"/>
    <w:qFormat/>
    <w:rsid w:val="00946FB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946FB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946FB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946FB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946FBF"/>
    <w:pPr>
      <w:spacing w:before="160"/>
      <w:jc w:val="center"/>
    </w:pPr>
    <w:rPr>
      <w:i/>
      <w:iCs/>
      <w:color w:val="404040" w:themeColor="text1" w:themeTint="BF"/>
    </w:rPr>
  </w:style>
  <w:style w:type="character" w:customStyle="1" w:styleId="CitationCar">
    <w:name w:val="Citation Car"/>
    <w:basedOn w:val="Policepardfaut"/>
    <w:link w:val="Citation"/>
    <w:uiPriority w:val="29"/>
    <w:rsid w:val="00946FBF"/>
    <w:rPr>
      <w:i/>
      <w:iCs/>
      <w:color w:val="404040" w:themeColor="text1" w:themeTint="BF"/>
    </w:rPr>
  </w:style>
  <w:style w:type="paragraph" w:styleId="Paragraphedeliste">
    <w:name w:val="List Paragraph"/>
    <w:basedOn w:val="Normal"/>
    <w:uiPriority w:val="34"/>
    <w:qFormat/>
    <w:rsid w:val="00946FBF"/>
    <w:pPr>
      <w:ind w:left="720"/>
      <w:contextualSpacing/>
    </w:pPr>
  </w:style>
  <w:style w:type="character" w:styleId="Accentuationintense">
    <w:name w:val="Intense Emphasis"/>
    <w:basedOn w:val="Policepardfaut"/>
    <w:uiPriority w:val="21"/>
    <w:qFormat/>
    <w:rsid w:val="00946FBF"/>
    <w:rPr>
      <w:i/>
      <w:iCs/>
      <w:color w:val="0F4761" w:themeColor="accent1" w:themeShade="BF"/>
    </w:rPr>
  </w:style>
  <w:style w:type="paragraph" w:styleId="Citationintense">
    <w:name w:val="Intense Quote"/>
    <w:basedOn w:val="Normal"/>
    <w:next w:val="Normal"/>
    <w:link w:val="CitationintenseCar"/>
    <w:uiPriority w:val="30"/>
    <w:qFormat/>
    <w:rsid w:val="00946FB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946FBF"/>
    <w:rPr>
      <w:i/>
      <w:iCs/>
      <w:color w:val="0F4761" w:themeColor="accent1" w:themeShade="BF"/>
    </w:rPr>
  </w:style>
  <w:style w:type="character" w:styleId="Rfrenceintense">
    <w:name w:val="Intense Reference"/>
    <w:basedOn w:val="Policepardfaut"/>
    <w:uiPriority w:val="32"/>
    <w:qFormat/>
    <w:rsid w:val="00946FBF"/>
    <w:rPr>
      <w:b/>
      <w:bCs/>
      <w:smallCaps/>
      <w:color w:val="0F4761" w:themeColor="accent1" w:themeShade="BF"/>
      <w:spacing w:val="5"/>
    </w:rPr>
  </w:style>
  <w:style w:type="paragraph" w:styleId="Sansinterligne">
    <w:name w:val="No Spacing"/>
    <w:uiPriority w:val="1"/>
    <w:qFormat/>
    <w:rsid w:val="00B56B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1980</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Pascal Girard (Interreligieux intercult/Père)</dc:creator>
  <cp:keywords/>
  <dc:description/>
  <cp:lastModifiedBy>Pascal Girard (Interreligieux intercult/Père)</cp:lastModifiedBy>
  <cp:revision>3</cp:revision>
  <dcterms:created xsi:type="dcterms:W3CDTF">2026-01-21T13:20:00Z</dcterms:created>
  <dcterms:modified xsi:type="dcterms:W3CDTF">2026-01-21T13:23:00Z</dcterms:modified>
</cp:coreProperties>
</file>