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3521" w14:textId="77777777" w:rsidR="00715BC2" w:rsidRPr="00715BC2" w:rsidRDefault="00715BC2" w:rsidP="00715BC2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715BC2">
        <w:rPr>
          <w:rFonts w:ascii="Tahoma" w:hAnsi="Tahoma" w:cs="Tahoma"/>
          <w:b/>
          <w:bCs/>
          <w:sz w:val="28"/>
          <w:szCs w:val="28"/>
        </w:rPr>
        <w:t>Les « Chemins de la beauté » pendant les Jeux</w:t>
      </w:r>
    </w:p>
    <w:p w14:paraId="3CEED8FA" w14:textId="77777777" w:rsidR="00715BC2" w:rsidRDefault="00715BC2" w:rsidP="00715BC2">
      <w:pPr>
        <w:pStyle w:val="Sansinterligne"/>
        <w:jc w:val="both"/>
        <w:rPr>
          <w:rFonts w:ascii="Tahoma" w:hAnsi="Tahoma" w:cs="Tahoma"/>
        </w:rPr>
      </w:pPr>
    </w:p>
    <w:p w14:paraId="0B4B77D3" w14:textId="77777777" w:rsidR="00715BC2" w:rsidRPr="00715BC2" w:rsidRDefault="00715BC2" w:rsidP="00715BC2">
      <w:pPr>
        <w:pStyle w:val="Sansinterligne"/>
        <w:jc w:val="both"/>
        <w:rPr>
          <w:rFonts w:ascii="Tahoma" w:hAnsi="Tahoma" w:cs="Tahoma"/>
        </w:rPr>
      </w:pPr>
    </w:p>
    <w:p w14:paraId="3206CC2F" w14:textId="77777777" w:rsidR="00715BC2" w:rsidRPr="00715BC2" w:rsidRDefault="00715BC2" w:rsidP="00715BC2">
      <w:pPr>
        <w:pStyle w:val="Sansinterligne"/>
        <w:jc w:val="both"/>
        <w:rPr>
          <w:rFonts w:ascii="Tahoma" w:hAnsi="Tahoma" w:cs="Tahoma"/>
        </w:rPr>
      </w:pPr>
      <w:r w:rsidRPr="00715BC2">
        <w:rPr>
          <w:rFonts w:ascii="Tahoma" w:hAnsi="Tahoma" w:cs="Tahoma"/>
        </w:rPr>
        <w:t>De jeunes bénévoles accompagneront les visiteurs à la découverte des trésors artistiques, culturels et spirituels de Milan, en proposant un service multilingue</w:t>
      </w:r>
    </w:p>
    <w:p w14:paraId="49D3E6FD" w14:textId="77777777" w:rsidR="00715BC2" w:rsidRPr="00715BC2" w:rsidRDefault="00715BC2" w:rsidP="00715BC2">
      <w:pPr>
        <w:pStyle w:val="Sansinterligne"/>
        <w:jc w:val="both"/>
        <w:rPr>
          <w:rFonts w:ascii="Tahoma" w:hAnsi="Tahoma" w:cs="Tahoma"/>
        </w:rPr>
      </w:pPr>
    </w:p>
    <w:p w14:paraId="61514F6D" w14:textId="77777777" w:rsidR="00715BC2" w:rsidRPr="00715BC2" w:rsidRDefault="00715BC2" w:rsidP="00715BC2">
      <w:pPr>
        <w:pStyle w:val="Sansinterligne"/>
        <w:jc w:val="both"/>
        <w:rPr>
          <w:rFonts w:ascii="Tahoma" w:hAnsi="Tahoma" w:cs="Tahoma"/>
        </w:rPr>
      </w:pPr>
      <w:r w:rsidRPr="00715BC2">
        <w:rPr>
          <w:rFonts w:ascii="Tahoma" w:hAnsi="Tahoma" w:cs="Tahoma"/>
        </w:rPr>
        <w:t xml:space="preserve">Pendant la période des Jeux Olympiques et Paralympiques, la FOM et la Pastorale des jeunes du diocèse de Milan proposent La Via </w:t>
      </w:r>
      <w:proofErr w:type="spellStart"/>
      <w:r w:rsidRPr="00715BC2">
        <w:rPr>
          <w:rFonts w:ascii="Tahoma" w:hAnsi="Tahoma" w:cs="Tahoma"/>
        </w:rPr>
        <w:t>della</w:t>
      </w:r>
      <w:proofErr w:type="spellEnd"/>
      <w:r w:rsidRPr="00715BC2">
        <w:rPr>
          <w:rFonts w:ascii="Tahoma" w:hAnsi="Tahoma" w:cs="Tahoma"/>
        </w:rPr>
        <w:t xml:space="preserve"> Bellezza (Le Chemin de la beauté), une initiative culturelle et artistique ouverte à tous les visiteurs présents dans la ville.</w:t>
      </w:r>
    </w:p>
    <w:p w14:paraId="0760E86F" w14:textId="77777777" w:rsidR="00715BC2" w:rsidRPr="00715BC2" w:rsidRDefault="00715BC2" w:rsidP="00715BC2">
      <w:pPr>
        <w:pStyle w:val="Sansinterligne"/>
        <w:jc w:val="both"/>
        <w:rPr>
          <w:rFonts w:ascii="Tahoma" w:hAnsi="Tahoma" w:cs="Tahoma"/>
        </w:rPr>
      </w:pPr>
    </w:p>
    <w:p w14:paraId="2BC1AA04" w14:textId="77777777" w:rsidR="00715BC2" w:rsidRPr="00715BC2" w:rsidRDefault="00715BC2" w:rsidP="00715BC2">
      <w:pPr>
        <w:pStyle w:val="Sansinterligne"/>
        <w:jc w:val="both"/>
        <w:rPr>
          <w:rFonts w:ascii="Tahoma" w:hAnsi="Tahoma" w:cs="Tahoma"/>
        </w:rPr>
      </w:pPr>
      <w:r w:rsidRPr="00715BC2">
        <w:rPr>
          <w:rFonts w:ascii="Tahoma" w:hAnsi="Tahoma" w:cs="Tahoma"/>
        </w:rPr>
        <w:t>Du samedi 7 février au dimanche 22 février et du samedi 7 mars au dimanche 15 mars, tous les jours de 10h à 18h, des jeunes spécialement formés seront à la disposition des visiteurs pour les accompagner gratuitement dans un itinéraire qui traverse certaines des églises les plus importantes du centre historique.</w:t>
      </w:r>
    </w:p>
    <w:p w14:paraId="3FA41E11" w14:textId="77777777" w:rsidR="00715BC2" w:rsidRPr="00715BC2" w:rsidRDefault="00715BC2" w:rsidP="00715BC2">
      <w:pPr>
        <w:pStyle w:val="Sansinterligne"/>
        <w:jc w:val="both"/>
        <w:rPr>
          <w:rFonts w:ascii="Tahoma" w:hAnsi="Tahoma" w:cs="Tahoma"/>
        </w:rPr>
      </w:pPr>
    </w:p>
    <w:p w14:paraId="16223803" w14:textId="77777777" w:rsidR="00715BC2" w:rsidRPr="00715BC2" w:rsidRDefault="00715BC2" w:rsidP="00715BC2">
      <w:pPr>
        <w:pStyle w:val="Sansinterligne"/>
        <w:jc w:val="both"/>
        <w:rPr>
          <w:rFonts w:ascii="Tahoma" w:hAnsi="Tahoma" w:cs="Tahoma"/>
        </w:rPr>
      </w:pPr>
      <w:r w:rsidRPr="00715BC2">
        <w:rPr>
          <w:rFonts w:ascii="Tahoma" w:hAnsi="Tahoma" w:cs="Tahoma"/>
        </w:rPr>
        <w:t xml:space="preserve">L'initiative se déroule dans les basiliques de San Babila, </w:t>
      </w:r>
      <w:proofErr w:type="spellStart"/>
      <w:r w:rsidRPr="00715BC2">
        <w:rPr>
          <w:rFonts w:ascii="Tahoma" w:hAnsi="Tahoma" w:cs="Tahoma"/>
        </w:rPr>
        <w:t>Sant'Eustorgio</w:t>
      </w:r>
      <w:proofErr w:type="spellEnd"/>
      <w:r w:rsidRPr="00715BC2">
        <w:rPr>
          <w:rFonts w:ascii="Tahoma" w:hAnsi="Tahoma" w:cs="Tahoma"/>
        </w:rPr>
        <w:t xml:space="preserve">, San Lorenzo Maggiore et dans l'église Santa Maria presso San </w:t>
      </w:r>
      <w:proofErr w:type="spellStart"/>
      <w:r w:rsidRPr="00715BC2">
        <w:rPr>
          <w:rFonts w:ascii="Tahoma" w:hAnsi="Tahoma" w:cs="Tahoma"/>
        </w:rPr>
        <w:t>Satiro</w:t>
      </w:r>
      <w:proofErr w:type="spellEnd"/>
      <w:r w:rsidRPr="00715BC2">
        <w:rPr>
          <w:rFonts w:ascii="Tahoma" w:hAnsi="Tahoma" w:cs="Tahoma"/>
        </w:rPr>
        <w:t>.</w:t>
      </w:r>
    </w:p>
    <w:p w14:paraId="39CB89A8" w14:textId="77777777" w:rsidR="00715BC2" w:rsidRPr="00715BC2" w:rsidRDefault="00715BC2" w:rsidP="00715BC2">
      <w:pPr>
        <w:pStyle w:val="Sansinterligne"/>
        <w:jc w:val="both"/>
        <w:rPr>
          <w:rFonts w:ascii="Tahoma" w:hAnsi="Tahoma" w:cs="Tahoma"/>
        </w:rPr>
      </w:pPr>
    </w:p>
    <w:p w14:paraId="506CBF35" w14:textId="77777777" w:rsidR="00715BC2" w:rsidRPr="00715BC2" w:rsidRDefault="00715BC2" w:rsidP="00715BC2">
      <w:pPr>
        <w:pStyle w:val="Sansinterligne"/>
        <w:jc w:val="both"/>
        <w:rPr>
          <w:rFonts w:ascii="Tahoma" w:hAnsi="Tahoma" w:cs="Tahoma"/>
        </w:rPr>
      </w:pPr>
      <w:r w:rsidRPr="00715BC2">
        <w:rPr>
          <w:rFonts w:ascii="Tahoma" w:hAnsi="Tahoma" w:cs="Tahoma"/>
        </w:rPr>
        <w:t>Les jeunes participants accueilleront les visiteurs en trois langues (italien, anglais et français) et leur proposeront un accompagnement flexible, qui ne s'apparente pas à une visite guidée traditionnelle, mais plutôt à une rencontre personnelle destinée à ceux qui souhaitent découvrir Milan à travers son patrimoine artistique et spirituel.</w:t>
      </w:r>
    </w:p>
    <w:p w14:paraId="76F03189" w14:textId="77777777" w:rsidR="00715BC2" w:rsidRPr="00715BC2" w:rsidRDefault="00715BC2" w:rsidP="00715BC2">
      <w:pPr>
        <w:pStyle w:val="Sansinterligne"/>
        <w:jc w:val="both"/>
        <w:rPr>
          <w:rFonts w:ascii="Tahoma" w:hAnsi="Tahoma" w:cs="Tahoma"/>
        </w:rPr>
      </w:pPr>
    </w:p>
    <w:p w14:paraId="77A95A70" w14:textId="77777777" w:rsidR="00715BC2" w:rsidRPr="00715BC2" w:rsidRDefault="00715BC2" w:rsidP="00715BC2">
      <w:pPr>
        <w:pStyle w:val="Sansinterligne"/>
        <w:jc w:val="both"/>
        <w:rPr>
          <w:rFonts w:ascii="Tahoma" w:hAnsi="Tahoma" w:cs="Tahoma"/>
        </w:rPr>
      </w:pPr>
      <w:r w:rsidRPr="00715BC2">
        <w:rPr>
          <w:rFonts w:ascii="Tahoma" w:hAnsi="Tahoma" w:cs="Tahoma"/>
        </w:rPr>
        <w:t>Au cœur de cette proposition se trouvent les « Annonces de beauté » : de brèves introductions qui aident à admirer et à comprendre les œuvres d'art, l'architecture et les symboles présents dans les églises, en mettant en dialogue l'art, l'histoire et la spiritualité.</w:t>
      </w:r>
    </w:p>
    <w:p w14:paraId="0336203D" w14:textId="77777777" w:rsidR="00715BC2" w:rsidRDefault="00715BC2" w:rsidP="00715BC2">
      <w:pPr>
        <w:pStyle w:val="Sansinterligne"/>
        <w:jc w:val="both"/>
        <w:rPr>
          <w:rFonts w:ascii="Tahoma" w:hAnsi="Tahoma" w:cs="Tahoma"/>
        </w:rPr>
      </w:pPr>
    </w:p>
    <w:p w14:paraId="19ACE59B" w14:textId="734A4496" w:rsidR="00715BC2" w:rsidRPr="00715BC2" w:rsidRDefault="00715BC2" w:rsidP="00715BC2">
      <w:pPr>
        <w:pStyle w:val="Sansinterligne"/>
        <w:jc w:val="both"/>
        <w:rPr>
          <w:rFonts w:ascii="Tahoma" w:hAnsi="Tahoma" w:cs="Tahoma"/>
        </w:rPr>
      </w:pPr>
      <w:r w:rsidRPr="00715BC2">
        <w:rPr>
          <w:rFonts w:ascii="Tahoma" w:hAnsi="Tahoma" w:cs="Tahoma"/>
        </w:rPr>
        <w:t>À travers la beauté artistique, les jeunes accompagnateurs offrent une clé de lecture qui conduit à la contemplation, laissant à chacun la liberté de s'arrêter, d'observer, de réfléchir.</w:t>
      </w:r>
    </w:p>
    <w:p w14:paraId="18F12741" w14:textId="77777777" w:rsidR="00715BC2" w:rsidRPr="00715BC2" w:rsidRDefault="00715BC2" w:rsidP="00715BC2">
      <w:pPr>
        <w:pStyle w:val="Sansinterligne"/>
        <w:jc w:val="both"/>
        <w:rPr>
          <w:rFonts w:ascii="Tahoma" w:hAnsi="Tahoma" w:cs="Tahoma"/>
        </w:rPr>
      </w:pPr>
    </w:p>
    <w:p w14:paraId="1BA88E1E" w14:textId="767BA813" w:rsidR="000575D1" w:rsidRPr="00715BC2" w:rsidRDefault="00715BC2" w:rsidP="00715BC2">
      <w:pPr>
        <w:pStyle w:val="Sansinterligne"/>
        <w:jc w:val="both"/>
        <w:rPr>
          <w:rFonts w:ascii="Tahoma" w:hAnsi="Tahoma" w:cs="Tahoma"/>
        </w:rPr>
      </w:pPr>
      <w:r w:rsidRPr="00715BC2">
        <w:rPr>
          <w:rFonts w:ascii="Tahoma" w:hAnsi="Tahoma" w:cs="Tahoma"/>
        </w:rPr>
        <w:t xml:space="preserve">La Via </w:t>
      </w:r>
      <w:proofErr w:type="spellStart"/>
      <w:r w:rsidRPr="00715BC2">
        <w:rPr>
          <w:rFonts w:ascii="Tahoma" w:hAnsi="Tahoma" w:cs="Tahoma"/>
        </w:rPr>
        <w:t>della</w:t>
      </w:r>
      <w:proofErr w:type="spellEnd"/>
      <w:r w:rsidRPr="00715BC2">
        <w:rPr>
          <w:rFonts w:ascii="Tahoma" w:hAnsi="Tahoma" w:cs="Tahoma"/>
        </w:rPr>
        <w:t xml:space="preserve"> Bellezza est gratuite et ouverte à toutes les personnes intéressées, jeunes et adultes, croyants ou non. Elle se présente comme une expérience d'accueil culturel au cœur de la ville, capable d'interpeller le public international présent à Milan pendant les Jeux, en valorisant le patrimoine artistique comme langage universel.</w:t>
      </w:r>
    </w:p>
    <w:sectPr w:rsidR="000575D1" w:rsidRPr="00715BC2" w:rsidSect="00715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57"/>
    <w:rsid w:val="000575D1"/>
    <w:rsid w:val="00415345"/>
    <w:rsid w:val="005E65FA"/>
    <w:rsid w:val="00601B57"/>
    <w:rsid w:val="0071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DB57"/>
  <w15:chartTrackingRefBased/>
  <w15:docId w15:val="{CCF8C770-2068-4763-951F-51E518A1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1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1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1B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1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1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1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1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1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1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1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1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1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1B5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1B5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1B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1B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1B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1B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1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1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1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1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1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1B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1B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1B5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1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1B5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1B57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715B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1750</Characters>
  <Application>Microsoft Office Word</Application>
  <DocSecurity>0</DocSecurity>
  <Lines>34</Lines>
  <Paragraphs>11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2026-01-28T14:18:00Z</dcterms:created>
  <dcterms:modified xsi:type="dcterms:W3CDTF">2026-01-28T14:20:00Z</dcterms:modified>
</cp:coreProperties>
</file>