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C8EDE" w14:textId="77777777" w:rsidR="00C168A9" w:rsidRPr="00C168A9" w:rsidRDefault="00C168A9" w:rsidP="00C168A9">
      <w:pPr>
        <w:pStyle w:val="Sansinterligne"/>
        <w:jc w:val="center"/>
        <w:rPr>
          <w:rFonts w:ascii="Tahoma" w:hAnsi="Tahoma" w:cs="Tahoma"/>
          <w:b/>
          <w:bCs/>
          <w:sz w:val="28"/>
          <w:szCs w:val="28"/>
        </w:rPr>
      </w:pPr>
      <w:r w:rsidRPr="00C168A9">
        <w:rPr>
          <w:rFonts w:ascii="Tahoma" w:hAnsi="Tahoma" w:cs="Tahoma"/>
          <w:b/>
          <w:bCs/>
          <w:sz w:val="28"/>
          <w:szCs w:val="28"/>
        </w:rPr>
        <w:t>La croix olympique bénie et prête pour le camp international des Jeux</w:t>
      </w:r>
    </w:p>
    <w:p w14:paraId="5B51C01A" w14:textId="67F04E7A" w:rsidR="00C168A9" w:rsidRPr="00C168A9" w:rsidRDefault="00C168A9" w:rsidP="00C168A9">
      <w:pPr>
        <w:pStyle w:val="Sansinterligne"/>
        <w:jc w:val="center"/>
        <w:rPr>
          <w:rFonts w:ascii="Tahoma" w:hAnsi="Tahoma" w:cs="Tahoma"/>
        </w:rPr>
      </w:pPr>
      <w:r w:rsidRPr="00C168A9">
        <w:rPr>
          <w:rFonts w:ascii="Tahoma" w:hAnsi="Tahoma" w:cs="Tahoma"/>
        </w:rPr>
        <w:t>Mercredi 25 juillet 2012</w:t>
      </w:r>
    </w:p>
    <w:p w14:paraId="3A2668D0" w14:textId="77777777" w:rsidR="00C168A9" w:rsidRPr="00C168A9" w:rsidRDefault="00C168A9" w:rsidP="00C168A9">
      <w:pPr>
        <w:pStyle w:val="Sansinterligne"/>
        <w:jc w:val="both"/>
        <w:rPr>
          <w:rFonts w:ascii="Tahoma" w:hAnsi="Tahoma" w:cs="Tahoma"/>
        </w:rPr>
      </w:pPr>
    </w:p>
    <w:p w14:paraId="6E8FCD40" w14:textId="08FF8859" w:rsidR="00C168A9" w:rsidRPr="00C168A9" w:rsidRDefault="00C168A9" w:rsidP="00C168A9">
      <w:pPr>
        <w:pStyle w:val="Sansinterligne"/>
        <w:jc w:val="both"/>
        <w:rPr>
          <w:rFonts w:ascii="Tahoma" w:hAnsi="Tahoma" w:cs="Tahoma"/>
        </w:rPr>
      </w:pPr>
      <w:r w:rsidRPr="00C168A9">
        <w:rPr>
          <w:rFonts w:ascii="Tahoma" w:hAnsi="Tahoma" w:cs="Tahoma"/>
        </w:rPr>
        <w:t>La croix olympique, spécialement commandée pour les Jeux de Londres 2012, a été bénie par le père Simon Penhalagan, président de la communauté Sion, la principale communauté catholique britannique pour l'évangélisation. Des jeunes des six continents, qui feront partie de l'équipe du Joshua Camp, le camp olympique catholique international surnommé à juste titre « Journée mondiale de la jeunesse olympique », ont assisté à la cérémonie. Ce camp se déroulera au cœur de l'est de Londres pendant les Jeux, du 1er au 13 août.</w:t>
      </w:r>
    </w:p>
    <w:p w14:paraId="1DC1FA5A" w14:textId="77777777" w:rsidR="00C168A9" w:rsidRPr="00C168A9" w:rsidRDefault="00C168A9" w:rsidP="00C168A9">
      <w:pPr>
        <w:pStyle w:val="Sansinterligne"/>
        <w:jc w:val="both"/>
        <w:rPr>
          <w:rFonts w:ascii="Tahoma" w:hAnsi="Tahoma" w:cs="Tahoma"/>
        </w:rPr>
      </w:pPr>
    </w:p>
    <w:p w14:paraId="3A33704F" w14:textId="3FD96A9F" w:rsidR="000575D1" w:rsidRDefault="00C168A9" w:rsidP="00C168A9">
      <w:pPr>
        <w:pStyle w:val="Sansinterligne"/>
        <w:jc w:val="both"/>
        <w:rPr>
          <w:rFonts w:ascii="Tahoma" w:hAnsi="Tahoma" w:cs="Tahoma"/>
        </w:rPr>
      </w:pPr>
      <w:r w:rsidRPr="00C168A9">
        <w:rPr>
          <w:rFonts w:ascii="Tahoma" w:hAnsi="Tahoma" w:cs="Tahoma"/>
        </w:rPr>
        <w:t xml:space="preserve">La croix a été conçue et réalisée par l'artiste Jon Cornwall, de Walsingham House, dans l'Essex. À propos de sa création, M. Cornwall a déclaré : « J'ai choisi d'utiliser 12 essences de bois différentes provenant du monde entier pour créer la croix, afin de représenter les 12 disciples à qui il a été demandé </w:t>
      </w:r>
      <w:proofErr w:type="gramStart"/>
      <w:r w:rsidRPr="00C168A9">
        <w:rPr>
          <w:rFonts w:ascii="Tahoma" w:hAnsi="Tahoma" w:cs="Tahoma"/>
        </w:rPr>
        <w:t>d'</w:t>
      </w:r>
      <w:r w:rsidR="00C8685B">
        <w:rPr>
          <w:rFonts w:ascii="Tahoma" w:hAnsi="Tahoma" w:cs="Tahoma"/>
        </w:rPr>
        <w:t xml:space="preserve"> </w:t>
      </w:r>
      <w:r w:rsidRPr="00C168A9">
        <w:rPr>
          <w:rFonts w:ascii="Tahoma" w:hAnsi="Tahoma" w:cs="Tahoma"/>
        </w:rPr>
        <w:t>«</w:t>
      </w:r>
      <w:proofErr w:type="gramEnd"/>
      <w:r w:rsidRPr="00C168A9">
        <w:rPr>
          <w:rFonts w:ascii="Tahoma" w:hAnsi="Tahoma" w:cs="Tahoma"/>
        </w:rPr>
        <w:t xml:space="preserve"> aller et de faire de toutes les nations des disciples » (Matthieu 28, 19). La croix olympique a le même objectif : si chaque partie individuelle peut être riche en caractère, le tout est plus grand que la somme de ses parties. »</w:t>
      </w:r>
    </w:p>
    <w:p w14:paraId="058A3BA0" w14:textId="77777777" w:rsidR="00C168A9" w:rsidRDefault="00C168A9" w:rsidP="00C168A9">
      <w:pPr>
        <w:pStyle w:val="Sansinterligne"/>
        <w:jc w:val="both"/>
        <w:rPr>
          <w:rFonts w:ascii="Tahoma" w:hAnsi="Tahoma" w:cs="Tahoma"/>
        </w:rPr>
      </w:pPr>
    </w:p>
    <w:p w14:paraId="55779CD1" w14:textId="77777777" w:rsidR="00C168A9" w:rsidRPr="00C168A9" w:rsidRDefault="00C168A9" w:rsidP="00C168A9">
      <w:pPr>
        <w:pStyle w:val="Sansinterligne"/>
        <w:jc w:val="both"/>
        <w:rPr>
          <w:rFonts w:ascii="Tahoma" w:hAnsi="Tahoma" w:cs="Tahoma"/>
        </w:rPr>
      </w:pPr>
      <w:r w:rsidRPr="00C168A9">
        <w:rPr>
          <w:rFonts w:ascii="Tahoma" w:hAnsi="Tahoma" w:cs="Tahoma"/>
        </w:rPr>
        <w:t xml:space="preserve">Chaque bois a été soigneusement sélectionné pour sa couleur, sa texture, son histoire et la région du monde qu'il représente. Il s'agit des essences suivantes : Frêne (Amérique du Nord), platane de Londres (Angleterre), mélèze de Sibérie (Russie), arbre du ciel (Chine), bois d'olivier (Terre Sainte), gimlet (Australie), bois de rose (Inde), ivoire rose (Afrique du Sud), thuya </w:t>
      </w:r>
      <w:proofErr w:type="spellStart"/>
      <w:r w:rsidRPr="00C168A9">
        <w:rPr>
          <w:rFonts w:ascii="Tahoma" w:hAnsi="Tahoma" w:cs="Tahoma"/>
        </w:rPr>
        <w:t>burr</w:t>
      </w:r>
      <w:proofErr w:type="spellEnd"/>
      <w:r w:rsidRPr="00C168A9">
        <w:rPr>
          <w:rFonts w:ascii="Tahoma" w:hAnsi="Tahoma" w:cs="Tahoma"/>
        </w:rPr>
        <w:t xml:space="preserve"> (Afrique du Nord), </w:t>
      </w:r>
      <w:proofErr w:type="spellStart"/>
      <w:r w:rsidRPr="00C168A9">
        <w:rPr>
          <w:rFonts w:ascii="Tahoma" w:hAnsi="Tahoma" w:cs="Tahoma"/>
        </w:rPr>
        <w:t>lignum</w:t>
      </w:r>
      <w:proofErr w:type="spellEnd"/>
      <w:r w:rsidRPr="00C168A9">
        <w:rPr>
          <w:rFonts w:ascii="Tahoma" w:hAnsi="Tahoma" w:cs="Tahoma"/>
        </w:rPr>
        <w:t xml:space="preserve"> vitae (Argentine), </w:t>
      </w:r>
      <w:proofErr w:type="spellStart"/>
      <w:r w:rsidRPr="00C168A9">
        <w:rPr>
          <w:rFonts w:ascii="Tahoma" w:hAnsi="Tahoma" w:cs="Tahoma"/>
        </w:rPr>
        <w:t>purpleheart</w:t>
      </w:r>
      <w:proofErr w:type="spellEnd"/>
      <w:r w:rsidRPr="00C168A9">
        <w:rPr>
          <w:rFonts w:ascii="Tahoma" w:hAnsi="Tahoma" w:cs="Tahoma"/>
        </w:rPr>
        <w:t xml:space="preserve"> (Brésil) et </w:t>
      </w:r>
      <w:proofErr w:type="spellStart"/>
      <w:r w:rsidRPr="00C168A9">
        <w:rPr>
          <w:rFonts w:ascii="Tahoma" w:hAnsi="Tahoma" w:cs="Tahoma"/>
        </w:rPr>
        <w:t>mahoe</w:t>
      </w:r>
      <w:proofErr w:type="spellEnd"/>
      <w:r w:rsidRPr="00C168A9">
        <w:rPr>
          <w:rFonts w:ascii="Tahoma" w:hAnsi="Tahoma" w:cs="Tahoma"/>
        </w:rPr>
        <w:t xml:space="preserve"> bleu (Jamaïque). </w:t>
      </w:r>
    </w:p>
    <w:p w14:paraId="68C7E7B9" w14:textId="77777777" w:rsidR="00C168A9" w:rsidRPr="00C168A9" w:rsidRDefault="00C168A9" w:rsidP="00C168A9">
      <w:pPr>
        <w:pStyle w:val="Sansinterligne"/>
        <w:jc w:val="both"/>
        <w:rPr>
          <w:rFonts w:ascii="Tahoma" w:hAnsi="Tahoma" w:cs="Tahoma"/>
        </w:rPr>
      </w:pPr>
    </w:p>
    <w:p w14:paraId="58119054" w14:textId="77777777" w:rsidR="00C168A9" w:rsidRPr="00C168A9" w:rsidRDefault="00C168A9" w:rsidP="00C168A9">
      <w:pPr>
        <w:pStyle w:val="Sansinterligne"/>
        <w:jc w:val="both"/>
        <w:rPr>
          <w:rFonts w:ascii="Tahoma" w:hAnsi="Tahoma" w:cs="Tahoma"/>
        </w:rPr>
      </w:pPr>
      <w:r w:rsidRPr="00C168A9">
        <w:rPr>
          <w:rFonts w:ascii="Tahoma" w:hAnsi="Tahoma" w:cs="Tahoma"/>
        </w:rPr>
        <w:t xml:space="preserve">Les bois choisis pour composer la base à trois marches sur laquelle repose la croix sont : le sycomore (la foi), le hêtre </w:t>
      </w:r>
      <w:proofErr w:type="spellStart"/>
      <w:r w:rsidRPr="00C168A9">
        <w:rPr>
          <w:rFonts w:ascii="Tahoma" w:hAnsi="Tahoma" w:cs="Tahoma"/>
        </w:rPr>
        <w:t>spalté</w:t>
      </w:r>
      <w:proofErr w:type="spellEnd"/>
      <w:r w:rsidRPr="00C168A9">
        <w:rPr>
          <w:rFonts w:ascii="Tahoma" w:hAnsi="Tahoma" w:cs="Tahoma"/>
        </w:rPr>
        <w:t xml:space="preserve"> (l'espoir) et le </w:t>
      </w:r>
      <w:proofErr w:type="spellStart"/>
      <w:r w:rsidRPr="00C168A9">
        <w:rPr>
          <w:rFonts w:ascii="Tahoma" w:hAnsi="Tahoma" w:cs="Tahoma"/>
        </w:rPr>
        <w:t>padouk</w:t>
      </w:r>
      <w:proofErr w:type="spellEnd"/>
      <w:r w:rsidRPr="00C168A9">
        <w:rPr>
          <w:rFonts w:ascii="Tahoma" w:hAnsi="Tahoma" w:cs="Tahoma"/>
        </w:rPr>
        <w:t xml:space="preserve"> (l'amour), chacun ayant été délibérément choisi pour symboliser une vertu.</w:t>
      </w:r>
    </w:p>
    <w:p w14:paraId="34DAC47A" w14:textId="77777777" w:rsidR="00C168A9" w:rsidRPr="00C168A9" w:rsidRDefault="00C168A9" w:rsidP="00C168A9">
      <w:pPr>
        <w:pStyle w:val="Sansinterligne"/>
        <w:jc w:val="both"/>
        <w:rPr>
          <w:rFonts w:ascii="Tahoma" w:hAnsi="Tahoma" w:cs="Tahoma"/>
        </w:rPr>
      </w:pPr>
    </w:p>
    <w:p w14:paraId="56C5DFE6" w14:textId="47B04D9E" w:rsidR="00C168A9" w:rsidRDefault="00C168A9" w:rsidP="00C168A9">
      <w:pPr>
        <w:pStyle w:val="Sansinterligne"/>
        <w:jc w:val="both"/>
        <w:rPr>
          <w:rFonts w:ascii="Tahoma" w:hAnsi="Tahoma" w:cs="Tahoma"/>
        </w:rPr>
      </w:pPr>
      <w:r w:rsidRPr="00C168A9">
        <w:rPr>
          <w:rFonts w:ascii="Tahoma" w:hAnsi="Tahoma" w:cs="Tahoma"/>
        </w:rPr>
        <w:t>James Parker, coordinateur exécutif catholique des Jeux de 2012, a déclaré à propos de la croix : « Nous voulions créer un souvenir qui symbolise tout ce que les Jeux représentent vraiment, quelque chose que nous pourrions ensuite transmettre aux futurs pays hôtes des Jeux olympiques. En tant que chrétiens, nos vies n'ont aucun sens sans la croix, et cela nous a donc semblé être l'objet le plus approprié à commander pour nous-mêmes et comme futur cadeau à offrir à d'autres. Nous sommes très reconnaissants à Jon Cornwall pour sa réflexion pieuse et son savoir-faire artisanal. »</w:t>
      </w:r>
    </w:p>
    <w:p w14:paraId="49205088" w14:textId="77777777" w:rsidR="00C168A9" w:rsidRDefault="00C168A9" w:rsidP="00C168A9">
      <w:pPr>
        <w:pStyle w:val="Sansinterligne"/>
        <w:jc w:val="both"/>
        <w:rPr>
          <w:rFonts w:ascii="Tahoma" w:hAnsi="Tahoma" w:cs="Tahoma"/>
        </w:rPr>
      </w:pPr>
    </w:p>
    <w:p w14:paraId="55FFE8FF" w14:textId="77777777" w:rsidR="00C168A9" w:rsidRPr="00C168A9" w:rsidRDefault="00C168A9" w:rsidP="00C168A9">
      <w:pPr>
        <w:pStyle w:val="Sansinterligne"/>
        <w:jc w:val="both"/>
        <w:rPr>
          <w:rFonts w:ascii="Tahoma" w:hAnsi="Tahoma" w:cs="Tahoma"/>
        </w:rPr>
      </w:pPr>
      <w:r w:rsidRPr="00C168A9">
        <w:rPr>
          <w:rFonts w:ascii="Tahoma" w:hAnsi="Tahoma" w:cs="Tahoma"/>
        </w:rPr>
        <w:t xml:space="preserve">Le père Simon Penhalagan a déclaré : « Les jeunes qui se préparent pour le Joshua Camp éprouvent déjà une affection croissante pour cette croix. Je suis convaincu que ceux qui traverseront le globe pour se joindre à nous à Londres la semaine prochaine </w:t>
      </w:r>
      <w:proofErr w:type="gramStart"/>
      <w:r w:rsidRPr="00C168A9">
        <w:rPr>
          <w:rFonts w:ascii="Tahoma" w:hAnsi="Tahoma" w:cs="Tahoma"/>
        </w:rPr>
        <w:t>viendront</w:t>
      </w:r>
      <w:proofErr w:type="gramEnd"/>
      <w:r w:rsidRPr="00C168A9">
        <w:rPr>
          <w:rFonts w:ascii="Tahoma" w:hAnsi="Tahoma" w:cs="Tahoma"/>
        </w:rPr>
        <w:t xml:space="preserve"> également honorer cette croix et, ce faisant, tomberont encore plus amoureux du Christ. »</w:t>
      </w:r>
    </w:p>
    <w:p w14:paraId="559A6D9B" w14:textId="77777777" w:rsidR="00C168A9" w:rsidRPr="00C168A9" w:rsidRDefault="00C168A9" w:rsidP="00C168A9">
      <w:pPr>
        <w:pStyle w:val="Sansinterligne"/>
        <w:jc w:val="both"/>
        <w:rPr>
          <w:rFonts w:ascii="Tahoma" w:hAnsi="Tahoma" w:cs="Tahoma"/>
        </w:rPr>
      </w:pPr>
    </w:p>
    <w:p w14:paraId="206BAD86" w14:textId="77777777" w:rsidR="00C168A9" w:rsidRPr="00C168A9" w:rsidRDefault="00C168A9" w:rsidP="00C168A9">
      <w:pPr>
        <w:pStyle w:val="Sansinterligne"/>
        <w:jc w:val="both"/>
        <w:rPr>
          <w:rFonts w:ascii="Tahoma" w:hAnsi="Tahoma" w:cs="Tahoma"/>
        </w:rPr>
      </w:pPr>
      <w:r w:rsidRPr="00C168A9">
        <w:rPr>
          <w:rFonts w:ascii="Tahoma" w:hAnsi="Tahoma" w:cs="Tahoma"/>
        </w:rPr>
        <w:t xml:space="preserve">Parker a ajouté : « En tant qu'Église, nous sommes également profondément reconnaissants envers la communauté de Sion. Leur initiative d'organiser le Joshua Camp pendant toute la durée des Jeux olympiques afin de placer le Christ au centre de la vie des gens mérite d'être saluée. Ils ont choisi de servir les Jeux bien au-delà de ce qu'a fait toute autre organisation catholique en Grande-Bretagne. Le Joshua Camp pourrait bien devenir un modèle mondial pour montrer comment le sport et la spiritualité peuvent commencer à s'imbriquer lors de futurs événements sportifs mondiaux. Cette initiative est une réponse puissante à l'appel du pape Benoît XVI à trouver des moyens d'attirer les cœurs et les esprits modernes vers le Christ. » </w:t>
      </w:r>
    </w:p>
    <w:p w14:paraId="5DECBBD4" w14:textId="77777777" w:rsidR="00C168A9" w:rsidRPr="00C168A9" w:rsidRDefault="00C168A9" w:rsidP="00C168A9">
      <w:pPr>
        <w:pStyle w:val="Sansinterligne"/>
        <w:jc w:val="both"/>
        <w:rPr>
          <w:rFonts w:ascii="Tahoma" w:hAnsi="Tahoma" w:cs="Tahoma"/>
        </w:rPr>
      </w:pPr>
    </w:p>
    <w:p w14:paraId="57F53D1B" w14:textId="5DEE9F29" w:rsidR="00C168A9" w:rsidRPr="00C168A9" w:rsidRDefault="00C168A9" w:rsidP="00C168A9">
      <w:pPr>
        <w:pStyle w:val="Sansinterligne"/>
        <w:jc w:val="both"/>
        <w:rPr>
          <w:rFonts w:ascii="Tahoma" w:hAnsi="Tahoma" w:cs="Tahoma"/>
        </w:rPr>
      </w:pPr>
      <w:r w:rsidRPr="00C168A9">
        <w:rPr>
          <w:rFonts w:ascii="Tahoma" w:hAnsi="Tahoma" w:cs="Tahoma"/>
        </w:rPr>
        <w:t>La croix restera au Joshua Camp pendant toute la durée des Jeux olympiques et sera soit transmise à Sotchi, en Russie, pour les Jeux olympiques et paralympiques d'hiver de 2014, soit transmise immédiatement au Brésil pour les Journées mondiales de la jeunesse 2013, la Coupe du monde de football 2014 et les Jeux olympiques et paralympiques d'été 2016.</w:t>
      </w:r>
    </w:p>
    <w:sectPr w:rsidR="00C168A9" w:rsidRPr="00C168A9" w:rsidSect="00C168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9C"/>
    <w:rsid w:val="000575D1"/>
    <w:rsid w:val="00530E71"/>
    <w:rsid w:val="005E65FA"/>
    <w:rsid w:val="0067579C"/>
    <w:rsid w:val="00C168A9"/>
    <w:rsid w:val="00C868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1634"/>
  <w15:chartTrackingRefBased/>
  <w15:docId w15:val="{BF10E7BD-0C15-4426-BE6A-F9E9B9F4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5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75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7579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7579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7579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7579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579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579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579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579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7579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7579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7579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7579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7579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579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579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579C"/>
    <w:rPr>
      <w:rFonts w:eastAsiaTheme="majorEastAsia" w:cstheme="majorBidi"/>
      <w:color w:val="272727" w:themeColor="text1" w:themeTint="D8"/>
    </w:rPr>
  </w:style>
  <w:style w:type="paragraph" w:styleId="Titre">
    <w:name w:val="Title"/>
    <w:basedOn w:val="Normal"/>
    <w:next w:val="Normal"/>
    <w:link w:val="TitreCar"/>
    <w:uiPriority w:val="10"/>
    <w:qFormat/>
    <w:rsid w:val="00675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579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579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579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579C"/>
    <w:pPr>
      <w:spacing w:before="160"/>
      <w:jc w:val="center"/>
    </w:pPr>
    <w:rPr>
      <w:i/>
      <w:iCs/>
      <w:color w:val="404040" w:themeColor="text1" w:themeTint="BF"/>
    </w:rPr>
  </w:style>
  <w:style w:type="character" w:customStyle="1" w:styleId="CitationCar">
    <w:name w:val="Citation Car"/>
    <w:basedOn w:val="Policepardfaut"/>
    <w:link w:val="Citation"/>
    <w:uiPriority w:val="29"/>
    <w:rsid w:val="0067579C"/>
    <w:rPr>
      <w:i/>
      <w:iCs/>
      <w:color w:val="404040" w:themeColor="text1" w:themeTint="BF"/>
    </w:rPr>
  </w:style>
  <w:style w:type="paragraph" w:styleId="Paragraphedeliste">
    <w:name w:val="List Paragraph"/>
    <w:basedOn w:val="Normal"/>
    <w:uiPriority w:val="34"/>
    <w:qFormat/>
    <w:rsid w:val="0067579C"/>
    <w:pPr>
      <w:ind w:left="720"/>
      <w:contextualSpacing/>
    </w:pPr>
  </w:style>
  <w:style w:type="character" w:styleId="Accentuationintense">
    <w:name w:val="Intense Emphasis"/>
    <w:basedOn w:val="Policepardfaut"/>
    <w:uiPriority w:val="21"/>
    <w:qFormat/>
    <w:rsid w:val="0067579C"/>
    <w:rPr>
      <w:i/>
      <w:iCs/>
      <w:color w:val="0F4761" w:themeColor="accent1" w:themeShade="BF"/>
    </w:rPr>
  </w:style>
  <w:style w:type="paragraph" w:styleId="Citationintense">
    <w:name w:val="Intense Quote"/>
    <w:basedOn w:val="Normal"/>
    <w:next w:val="Normal"/>
    <w:link w:val="CitationintenseCar"/>
    <w:uiPriority w:val="30"/>
    <w:qFormat/>
    <w:rsid w:val="00675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7579C"/>
    <w:rPr>
      <w:i/>
      <w:iCs/>
      <w:color w:val="0F4761" w:themeColor="accent1" w:themeShade="BF"/>
    </w:rPr>
  </w:style>
  <w:style w:type="character" w:styleId="Rfrenceintense">
    <w:name w:val="Intense Reference"/>
    <w:basedOn w:val="Policepardfaut"/>
    <w:uiPriority w:val="32"/>
    <w:qFormat/>
    <w:rsid w:val="0067579C"/>
    <w:rPr>
      <w:b/>
      <w:bCs/>
      <w:smallCaps/>
      <w:color w:val="0F4761" w:themeColor="accent1" w:themeShade="BF"/>
      <w:spacing w:val="5"/>
    </w:rPr>
  </w:style>
  <w:style w:type="paragraph" w:styleId="Sansinterligne">
    <w:name w:val="No Spacing"/>
    <w:uiPriority w:val="1"/>
    <w:qFormat/>
    <w:rsid w:val="00C168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600</Words>
  <Characters>3302</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4</cp:revision>
  <dcterms:created xsi:type="dcterms:W3CDTF">2026-01-16T09:59:00Z</dcterms:created>
  <dcterms:modified xsi:type="dcterms:W3CDTF">2026-01-16T10:05:00Z</dcterms:modified>
</cp:coreProperties>
</file>